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威海锦展置业有限公司</w:t>
      </w:r>
      <w:r>
        <w:rPr>
          <w:rFonts w:hint="eastAsia" w:ascii="仿宋" w:hAnsi="仿宋" w:eastAsia="仿宋" w:cs="仿宋"/>
          <w:sz w:val="30"/>
          <w:szCs w:val="30"/>
        </w:rPr>
        <w:t>重整案</w:t>
      </w:r>
    </w:p>
    <w:p>
      <w:pPr>
        <w:jc w:val="center"/>
        <w:rPr>
          <w:rFonts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关于</w:t>
      </w:r>
      <w:r>
        <w:rPr>
          <w:rFonts w:hint="eastAsia" w:ascii="仿宋" w:hAnsi="仿宋" w:eastAsia="仿宋" w:cs="仿宋"/>
          <w:sz w:val="30"/>
          <w:szCs w:val="30"/>
        </w:rPr>
        <w:t>线上表决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应急方案的</w:t>
      </w:r>
      <w:r>
        <w:rPr>
          <w:rFonts w:hint="eastAsia" w:ascii="仿宋" w:hAnsi="仿宋" w:eastAsia="仿宋" w:cs="仿宋"/>
          <w:sz w:val="30"/>
          <w:szCs w:val="30"/>
        </w:rPr>
        <w:t>公告</w:t>
      </w:r>
      <w:bookmarkStart w:id="0" w:name="_GoBack"/>
      <w:bookmarkEnd w:id="0"/>
    </w:p>
    <w:p>
      <w:pPr>
        <w:ind w:firstLine="612"/>
        <w:jc w:val="center"/>
        <w:rPr>
          <w:rFonts w:ascii="仿宋" w:hAnsi="仿宋" w:eastAsia="仿宋" w:cs="仿宋"/>
          <w:b/>
          <w:bCs/>
          <w:sz w:val="30"/>
          <w:szCs w:val="30"/>
          <w:lang w:eastAsia="zh-Hans"/>
        </w:rPr>
      </w:pPr>
    </w:p>
    <w:p>
      <w:pPr>
        <w:ind w:firstLine="600" w:firstLineChars="200"/>
        <w:jc w:val="distribute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威海锦展置业有限公司重整案原定于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2024年4月23日09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eastAsia="zh-Hans"/>
        </w:rPr>
        <w:t>时00分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至2</w:t>
      </w:r>
      <w:r>
        <w:rPr>
          <w:rFonts w:ascii="仿宋" w:hAnsi="仿宋" w:eastAsia="仿宋" w:cs="仿宋"/>
          <w:bCs/>
          <w:kern w:val="0"/>
          <w:sz w:val="30"/>
          <w:szCs w:val="30"/>
        </w:rPr>
        <w:t>4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时0</w:t>
      </w:r>
      <w:r>
        <w:rPr>
          <w:rFonts w:ascii="仿宋" w:hAnsi="仿宋" w:eastAsia="仿宋" w:cs="仿宋"/>
          <w:bCs/>
          <w:kern w:val="0"/>
          <w:sz w:val="30"/>
          <w:szCs w:val="30"/>
        </w:rPr>
        <w:t>0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分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eastAsia="zh-Hans"/>
        </w:rPr>
        <w:t>采取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网络表决方式对调整后的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威海锦展置业有限公司</w:t>
      </w:r>
      <w:r>
        <w:rPr>
          <w:rFonts w:hint="eastAsia" w:ascii="仿宋" w:hAnsi="仿宋" w:eastAsia="仿宋" w:cs="仿宋"/>
          <w:sz w:val="30"/>
          <w:szCs w:val="30"/>
        </w:rPr>
        <w:t>重整计划草案进行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eastAsia="zh-Hans"/>
        </w:rPr>
        <w:t>二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次表决，由于</w:t>
      </w:r>
      <w:r>
        <w:rPr>
          <w:rFonts w:hint="eastAsia" w:ascii="仿宋" w:hAnsi="仿宋" w:eastAsia="仿宋" w:cs="仿宋"/>
          <w:sz w:val="30"/>
          <w:szCs w:val="30"/>
        </w:rPr>
        <w:t>全国企业破产重整案件信息网平台将在2024年4月22日至2024年4月28日期间进行网络安全相关测试，可能对债权人会议系统产生一定的影响。</w:t>
      </w:r>
    </w:p>
    <w:p>
      <w:pPr>
        <w:ind w:firstLine="600" w:firstLineChars="200"/>
        <w:jc w:val="distribute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经请示债权人会议主席，管理人制定如下表决应急方案：请各位债权人</w:t>
      </w:r>
      <w:r>
        <w:rPr>
          <w:rFonts w:ascii="仿宋" w:hAnsi="仿宋" w:eastAsia="仿宋" w:cs="仿宋"/>
          <w:sz w:val="30"/>
          <w:szCs w:val="30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月2</w:t>
      </w:r>
      <w:r>
        <w:rPr>
          <w:rFonts w:ascii="仿宋" w:hAnsi="仿宋" w:eastAsia="仿宋" w:cs="仿宋"/>
          <w:sz w:val="30"/>
          <w:szCs w:val="30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日仍然按照原计划投票表决，网络平台按计划统计；如线上无法正常表决或统计，管理人将在4月2</w:t>
      </w:r>
      <w:r>
        <w:rPr>
          <w:rFonts w:ascii="仿宋" w:hAnsi="仿宋" w:eastAsia="仿宋" w:cs="仿宋"/>
          <w:sz w:val="30"/>
          <w:szCs w:val="30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日至2</w:t>
      </w:r>
      <w:r>
        <w:rPr>
          <w:rFonts w:ascii="仿宋" w:hAnsi="仿宋" w:eastAsia="仿宋" w:cs="仿宋"/>
          <w:sz w:val="30"/>
          <w:szCs w:val="30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日将上述情况通知各债权人，并开启表决通道，线上表决截止时间延长至2024年4月29日24时00分；债权人也可以选择线下投票（线下投票截止时间2024年4月30日17时00分）。</w:t>
      </w:r>
    </w:p>
    <w:p>
      <w:p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特此公告。</w:t>
      </w:r>
    </w:p>
    <w:p>
      <w:pPr>
        <w:ind w:firstLine="4200" w:firstLineChars="1400"/>
        <w:jc w:val="center"/>
        <w:rPr>
          <w:rFonts w:ascii="仿宋" w:hAnsi="仿宋" w:eastAsia="仿宋" w:cs="宋体"/>
          <w:sz w:val="30"/>
          <w:szCs w:val="30"/>
        </w:rPr>
      </w:pPr>
    </w:p>
    <w:p>
      <w:pPr>
        <w:ind w:firstLine="4200" w:firstLineChars="1400"/>
        <w:jc w:val="center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威海锦展置业有限公司管理人</w:t>
      </w:r>
    </w:p>
    <w:p>
      <w:pPr>
        <w:adjustRightInd w:val="0"/>
        <w:spacing w:line="520" w:lineRule="exact"/>
        <w:ind w:right="880" w:firstLine="5100" w:firstLineChars="1700"/>
        <w:contextualSpacing/>
        <w:rPr>
          <w:rFonts w:ascii="仿宋" w:hAnsi="仿宋" w:eastAsia="仿宋" w:cs="宋体"/>
          <w:sz w:val="30"/>
          <w:szCs w:val="30"/>
        </w:rPr>
      </w:pPr>
      <w:r>
        <w:rPr>
          <w:rFonts w:ascii="仿宋" w:hAnsi="仿宋" w:eastAsia="仿宋" w:cs="宋体"/>
          <w:sz w:val="30"/>
          <w:szCs w:val="30"/>
        </w:rPr>
        <w:t>202</w:t>
      </w:r>
      <w:r>
        <w:rPr>
          <w:rFonts w:hint="eastAsia" w:ascii="仿宋" w:hAnsi="仿宋" w:eastAsia="仿宋" w:cs="宋体"/>
          <w:sz w:val="30"/>
          <w:szCs w:val="30"/>
        </w:rPr>
        <w:t>4</w:t>
      </w:r>
      <w:r>
        <w:rPr>
          <w:rFonts w:ascii="仿宋" w:hAnsi="仿宋" w:eastAsia="仿宋" w:cs="宋体"/>
          <w:sz w:val="30"/>
          <w:szCs w:val="30"/>
        </w:rPr>
        <w:t>年</w:t>
      </w:r>
      <w:r>
        <w:rPr>
          <w:rFonts w:hint="eastAsia" w:ascii="仿宋" w:hAnsi="仿宋" w:eastAsia="仿宋" w:cs="宋体"/>
          <w:sz w:val="30"/>
          <w:szCs w:val="30"/>
        </w:rPr>
        <w:t>4</w:t>
      </w:r>
      <w:r>
        <w:rPr>
          <w:rFonts w:ascii="仿宋" w:hAnsi="仿宋" w:eastAsia="仿宋" w:cs="宋体"/>
          <w:sz w:val="30"/>
          <w:szCs w:val="30"/>
        </w:rPr>
        <w:t>月</w:t>
      </w:r>
      <w:r>
        <w:rPr>
          <w:rFonts w:hint="eastAsia" w:ascii="仿宋" w:hAnsi="仿宋" w:eastAsia="仿宋" w:cs="宋体"/>
          <w:sz w:val="30"/>
          <w:szCs w:val="30"/>
        </w:rPr>
        <w:t>19</w:t>
      </w:r>
      <w:r>
        <w:rPr>
          <w:rFonts w:ascii="仿宋" w:hAnsi="仿宋" w:eastAsia="仿宋" w:cs="宋体"/>
          <w:sz w:val="30"/>
          <w:szCs w:val="30"/>
        </w:rPr>
        <w:t>日</w:t>
      </w:r>
    </w:p>
    <w:p>
      <w:pPr>
        <w:rPr>
          <w:rFonts w:ascii="仿宋" w:hAnsi="仿宋" w:eastAsia="仿宋" w:cs="仿宋"/>
          <w:bCs/>
          <w:kern w:val="0"/>
          <w:sz w:val="30"/>
          <w:szCs w:val="30"/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OTE2ZDdmZjc0Zjc0ZDJkMGZmZWVkOWYzNTY0MGUifQ=="/>
  </w:docVars>
  <w:rsids>
    <w:rsidRoot w:val="FDBFA85D"/>
    <w:rsid w:val="00137BE5"/>
    <w:rsid w:val="00152926"/>
    <w:rsid w:val="0024767E"/>
    <w:rsid w:val="00265D24"/>
    <w:rsid w:val="003A3537"/>
    <w:rsid w:val="004C026D"/>
    <w:rsid w:val="005B7292"/>
    <w:rsid w:val="005E0D86"/>
    <w:rsid w:val="0062531A"/>
    <w:rsid w:val="00646177"/>
    <w:rsid w:val="00760310"/>
    <w:rsid w:val="00762FC9"/>
    <w:rsid w:val="00822F26"/>
    <w:rsid w:val="008E6687"/>
    <w:rsid w:val="00AB03D8"/>
    <w:rsid w:val="00AB7C78"/>
    <w:rsid w:val="00B0626E"/>
    <w:rsid w:val="00B23772"/>
    <w:rsid w:val="00B761C7"/>
    <w:rsid w:val="00B84D04"/>
    <w:rsid w:val="00BD5779"/>
    <w:rsid w:val="00D77643"/>
    <w:rsid w:val="00D87BD3"/>
    <w:rsid w:val="00DB0FB5"/>
    <w:rsid w:val="00E74EB1"/>
    <w:rsid w:val="00E96EA1"/>
    <w:rsid w:val="00EB03E1"/>
    <w:rsid w:val="00FF324D"/>
    <w:rsid w:val="01D17729"/>
    <w:rsid w:val="1047698C"/>
    <w:rsid w:val="22BE1E72"/>
    <w:rsid w:val="303A61A4"/>
    <w:rsid w:val="3D5A26E5"/>
    <w:rsid w:val="3E6677B5"/>
    <w:rsid w:val="465C31DE"/>
    <w:rsid w:val="4BEB2164"/>
    <w:rsid w:val="4CE41672"/>
    <w:rsid w:val="709F5229"/>
    <w:rsid w:val="786B35B6"/>
    <w:rsid w:val="7F7E05E6"/>
    <w:rsid w:val="7F7E579D"/>
    <w:rsid w:val="BEF7725A"/>
    <w:rsid w:val="CFFFC2A7"/>
    <w:rsid w:val="EFFF9032"/>
    <w:rsid w:val="FDBFA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修订1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7">
    <w:name w:val="修订2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8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371</Characters>
  <Lines>2</Lines>
  <Paragraphs>1</Paragraphs>
  <TotalTime>101</TotalTime>
  <ScaleCrop>false</ScaleCrop>
  <LinksUpToDate>false</LinksUpToDate>
  <CharactersWithSpaces>371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2023-11-23T09:24:00Z</dcterms:created>
  <dc:creator>勇往⑧直前</dc:creator>
  <cp:lastModifiedBy>勇往⑧直前</cp:lastModifiedBy>
  <dcterms:modified xsi:type="dcterms:W3CDTF">2024-04-19T07:24:12Z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A72CF48791553885D1065C65BA95A364_41</vt:lpwstr>
  </property>
</Properties>
</file>