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line="270" w:lineRule="atLeast"/>
        <w:jc w:val="center"/>
        <w:rPr>
          <w:rFonts w:hint="eastAsia" w:ascii="宋体" w:hAnsi="宋体" w:cs="宋体"/>
          <w:b/>
          <w:bCs/>
          <w:color w:val="000000"/>
          <w:kern w:val="0"/>
          <w:sz w:val="36"/>
          <w:szCs w:val="36"/>
        </w:rPr>
      </w:pPr>
      <w:r>
        <w:rPr>
          <w:rFonts w:ascii="宋体" w:hAnsi="宋体" w:cs="宋体"/>
          <w:b/>
          <w:bCs/>
          <w:color w:val="000000"/>
          <w:kern w:val="0"/>
          <w:sz w:val="36"/>
          <w:szCs w:val="36"/>
        </w:rPr>
        <w:t>威海锦展置业有限公司</w:t>
      </w:r>
      <w:r>
        <w:rPr>
          <w:rFonts w:hint="eastAsia" w:ascii="宋体" w:hAnsi="宋体" w:cs="宋体"/>
          <w:b/>
          <w:bCs/>
          <w:color w:val="000000"/>
          <w:kern w:val="0"/>
          <w:sz w:val="36"/>
          <w:szCs w:val="36"/>
        </w:rPr>
        <w:t>破产</w:t>
      </w:r>
      <w:r>
        <w:rPr>
          <w:rFonts w:hint="eastAsia" w:ascii="宋体" w:hAnsi="宋体" w:cs="宋体"/>
          <w:b/>
          <w:bCs/>
          <w:color w:val="000000"/>
          <w:kern w:val="0"/>
          <w:sz w:val="36"/>
          <w:szCs w:val="36"/>
          <w:lang w:eastAsia="zh-Hans"/>
        </w:rPr>
        <w:t>重整</w:t>
      </w:r>
      <w:r>
        <w:rPr>
          <w:rFonts w:hint="eastAsia" w:ascii="宋体" w:hAnsi="宋体" w:cs="宋体"/>
          <w:b/>
          <w:bCs/>
          <w:color w:val="000000"/>
          <w:kern w:val="0"/>
          <w:sz w:val="36"/>
          <w:szCs w:val="36"/>
        </w:rPr>
        <w:t>案</w:t>
      </w:r>
    </w:p>
    <w:p>
      <w:pPr>
        <w:pStyle w:val="4"/>
        <w:widowControl/>
        <w:shd w:val="clear" w:color="auto" w:fill="FFFFFF"/>
        <w:spacing w:line="270" w:lineRule="atLeast"/>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lang w:eastAsia="zh-Hans"/>
        </w:rPr>
        <w:t>债权</w:t>
      </w:r>
      <w:r>
        <w:rPr>
          <w:rFonts w:hint="eastAsia" w:ascii="宋体" w:hAnsi="宋体" w:cs="宋体"/>
          <w:b/>
          <w:bCs/>
          <w:color w:val="000000"/>
          <w:kern w:val="0"/>
          <w:sz w:val="36"/>
          <w:szCs w:val="36"/>
        </w:rPr>
        <w:t>申报须知</w:t>
      </w:r>
    </w:p>
    <w:p>
      <w:pPr>
        <w:pStyle w:val="4"/>
        <w:widowControl/>
        <w:shd w:val="clear" w:color="auto" w:fill="FFFFFF"/>
        <w:spacing w:line="360" w:lineRule="atLeast"/>
        <w:ind w:firstLine="420" w:firstLineChars="200"/>
        <w:rPr>
          <w:rFonts w:hint="eastAsia" w:ascii="宋体" w:hAnsi="宋体" w:cs="宋体"/>
          <w:color w:val="000000"/>
          <w:kern w:val="0"/>
          <w:szCs w:val="21"/>
        </w:rPr>
      </w:pPr>
      <w:r>
        <w:rPr>
          <w:rFonts w:hint="eastAsia" w:ascii="宋体" w:hAnsi="宋体" w:cs="宋体"/>
          <w:color w:val="000000"/>
          <w:kern w:val="0"/>
          <w:szCs w:val="21"/>
        </w:rPr>
        <w:t>2023年6月2日，山东省威海市环翠区人民法院作出（2023）鲁1002破申1号民事裁定书，裁定受理山东荣城建筑集团有限公司对威海锦展置业有限公司（以下简称“锦展公司”）的重整申请</w:t>
      </w:r>
      <w:r>
        <w:rPr>
          <w:rFonts w:hint="eastAsia" w:ascii="宋体" w:hAnsi="宋体" w:cs="宋体"/>
          <w:color w:val="000000"/>
          <w:kern w:val="0"/>
          <w:szCs w:val="21"/>
          <w:lang w:eastAsia="zh-Hans"/>
        </w:rPr>
        <w:t>。2023年6月9日，威海市环翠区人民法院作出（2023）鲁1002破1号决定书，指定山东凌云志律师事务所担任锦展公司管理人。</w:t>
      </w:r>
      <w:r>
        <w:rPr>
          <w:rFonts w:hint="eastAsia" w:ascii="宋体" w:hAnsi="宋体" w:cs="宋体"/>
          <w:color w:val="000000"/>
          <w:kern w:val="0"/>
          <w:szCs w:val="21"/>
        </w:rPr>
        <w:t>为使债权人了解债权申报程序，保证申报工作的顺利进行，管理人就申报事宜说明如下：</w:t>
      </w:r>
    </w:p>
    <w:p>
      <w:pPr>
        <w:pStyle w:val="4"/>
        <w:widowControl/>
        <w:shd w:val="clear" w:color="auto" w:fill="FFFFFF"/>
        <w:spacing w:line="360" w:lineRule="atLeast"/>
        <w:ind w:firstLine="412" w:firstLineChars="196"/>
        <w:jc w:val="left"/>
        <w:outlineLvl w:val="0"/>
        <w:rPr>
          <w:rFonts w:hint="eastAsia" w:ascii="宋体" w:hAnsi="宋体" w:cs="宋体"/>
          <w:color w:val="000000"/>
          <w:kern w:val="0"/>
          <w:szCs w:val="21"/>
        </w:rPr>
      </w:pPr>
      <w:r>
        <w:rPr>
          <w:rFonts w:hint="eastAsia" w:ascii="宋体" w:hAnsi="宋体" w:cs="宋体"/>
          <w:b/>
          <w:bCs/>
          <w:color w:val="000000"/>
          <w:kern w:val="0"/>
          <w:szCs w:val="21"/>
        </w:rPr>
        <w:t>一、债权申报主体</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人民法院受理破产</w:t>
      </w:r>
      <w:r>
        <w:rPr>
          <w:rFonts w:ascii="宋体" w:hAnsi="宋体" w:cs="宋体"/>
          <w:color w:val="000000"/>
          <w:kern w:val="0"/>
          <w:szCs w:val="21"/>
        </w:rPr>
        <w:t>重整</w:t>
      </w:r>
      <w:r>
        <w:rPr>
          <w:rFonts w:hint="eastAsia" w:ascii="宋体" w:hAnsi="宋体" w:cs="宋体"/>
          <w:color w:val="000000"/>
          <w:kern w:val="0"/>
          <w:szCs w:val="21"/>
        </w:rPr>
        <w:t>申请时对债务人享有债权的债权人</w:t>
      </w:r>
      <w:r>
        <w:rPr>
          <w:rFonts w:hint="eastAsia" w:ascii="宋体" w:hAnsi="宋体" w:cs="宋体"/>
          <w:color w:val="000000"/>
          <w:kern w:val="0"/>
          <w:szCs w:val="21"/>
          <w:lang w:eastAsia="zh-Hans"/>
        </w:rPr>
        <w:t>及购房者</w:t>
      </w:r>
      <w:r>
        <w:rPr>
          <w:rFonts w:hint="eastAsia" w:ascii="宋体" w:hAnsi="宋体" w:cs="宋体"/>
          <w:color w:val="000000"/>
          <w:kern w:val="0"/>
          <w:szCs w:val="21"/>
        </w:rPr>
        <w:t>，均可以向管理人申报</w:t>
      </w:r>
      <w:r>
        <w:rPr>
          <w:rFonts w:hint="eastAsia" w:ascii="宋体" w:hAnsi="宋体" w:cs="宋体"/>
          <w:color w:val="000000"/>
          <w:kern w:val="0"/>
          <w:szCs w:val="21"/>
          <w:lang w:eastAsia="zh-Hans"/>
        </w:rPr>
        <w:t>权益</w:t>
      </w:r>
      <w:r>
        <w:rPr>
          <w:rFonts w:hint="eastAsia" w:ascii="宋体" w:hAnsi="宋体" w:cs="宋体"/>
          <w:color w:val="000000"/>
          <w:kern w:val="0"/>
          <w:szCs w:val="21"/>
        </w:rPr>
        <w:t>。未到期的债权，自破产</w:t>
      </w:r>
      <w:r>
        <w:rPr>
          <w:rFonts w:ascii="宋体" w:hAnsi="宋体" w:cs="宋体"/>
          <w:color w:val="000000"/>
          <w:kern w:val="0"/>
          <w:szCs w:val="21"/>
        </w:rPr>
        <w:t>重整</w:t>
      </w:r>
      <w:r>
        <w:rPr>
          <w:rFonts w:hint="eastAsia" w:ascii="宋体" w:hAnsi="宋体" w:cs="宋体"/>
          <w:color w:val="000000"/>
          <w:kern w:val="0"/>
          <w:szCs w:val="21"/>
        </w:rPr>
        <w:t>申请受理时视为到期，债权人可</w:t>
      </w:r>
      <w:r>
        <w:rPr>
          <w:rFonts w:hint="eastAsia" w:ascii="宋体" w:hAnsi="宋体" w:cs="宋体"/>
          <w:color w:val="000000"/>
          <w:kern w:val="0"/>
          <w:szCs w:val="21"/>
          <w:lang w:eastAsia="zh-Hans"/>
        </w:rPr>
        <w:t>以</w:t>
      </w:r>
      <w:r>
        <w:rPr>
          <w:rFonts w:hint="eastAsia" w:ascii="宋体" w:hAnsi="宋体" w:cs="宋体"/>
          <w:color w:val="000000"/>
          <w:kern w:val="0"/>
          <w:szCs w:val="21"/>
        </w:rPr>
        <w:t>向管理人申报</w:t>
      </w:r>
      <w:r>
        <w:rPr>
          <w:rFonts w:hint="eastAsia" w:ascii="宋体" w:hAnsi="宋体" w:cs="宋体"/>
          <w:color w:val="000000"/>
          <w:kern w:val="0"/>
          <w:szCs w:val="21"/>
          <w:lang w:eastAsia="zh-Hans"/>
        </w:rPr>
        <w:t>；</w:t>
      </w:r>
      <w:r>
        <w:rPr>
          <w:rFonts w:hint="eastAsia" w:ascii="宋体" w:hAnsi="宋体" w:cs="宋体"/>
          <w:color w:val="000000"/>
          <w:kern w:val="0"/>
          <w:szCs w:val="21"/>
        </w:rPr>
        <w:t>附条件、附期限的债权和诉讼、仲裁未决的债权，债权人可以向管理人申报。</w:t>
      </w:r>
    </w:p>
    <w:p>
      <w:pPr>
        <w:pStyle w:val="4"/>
        <w:widowControl/>
        <w:shd w:val="clear" w:color="auto" w:fill="FFFFFF"/>
        <w:spacing w:line="360" w:lineRule="atLeast"/>
        <w:ind w:firstLine="412" w:firstLineChars="196"/>
        <w:jc w:val="left"/>
        <w:outlineLvl w:val="0"/>
        <w:rPr>
          <w:rFonts w:hint="eastAsia" w:ascii="宋体" w:hAnsi="宋体" w:cs="宋体"/>
          <w:color w:val="000000"/>
          <w:kern w:val="0"/>
          <w:szCs w:val="21"/>
        </w:rPr>
      </w:pPr>
      <w:r>
        <w:rPr>
          <w:rFonts w:hint="eastAsia" w:ascii="宋体" w:hAnsi="宋体" w:cs="宋体"/>
          <w:b/>
          <w:bCs/>
          <w:color w:val="000000"/>
          <w:kern w:val="0"/>
          <w:szCs w:val="21"/>
        </w:rPr>
        <w:t>二、债权申报期限</w:t>
      </w:r>
    </w:p>
    <w:p>
      <w:pPr>
        <w:pStyle w:val="4"/>
        <w:widowControl/>
        <w:shd w:val="clear" w:color="auto" w:fill="FFFFFF"/>
        <w:spacing w:line="360" w:lineRule="atLeast"/>
        <w:ind w:firstLine="315" w:firstLineChars="150"/>
        <w:jc w:val="left"/>
        <w:rPr>
          <w:rFonts w:hint="eastAsia" w:ascii="宋体" w:hAnsi="宋体" w:cs="宋体"/>
          <w:color w:val="000000"/>
          <w:kern w:val="0"/>
          <w:szCs w:val="21"/>
        </w:rPr>
      </w:pPr>
      <w:r>
        <w:rPr>
          <w:rFonts w:hint="eastAsia" w:ascii="宋体" w:hAnsi="宋体" w:cs="宋体"/>
          <w:color w:val="000000"/>
          <w:kern w:val="0"/>
          <w:szCs w:val="21"/>
        </w:rPr>
        <w:t>根据人民法院确定</w:t>
      </w:r>
      <w:r>
        <w:rPr>
          <w:rFonts w:hint="eastAsia" w:ascii="宋体" w:hAnsi="宋体" w:cs="宋体"/>
          <w:color w:val="000000"/>
          <w:kern w:val="0"/>
          <w:szCs w:val="21"/>
          <w:lang w:eastAsia="zh-Hans"/>
        </w:rPr>
        <w:t>的债权申报期</w:t>
      </w:r>
      <w:r>
        <w:rPr>
          <w:rFonts w:hint="eastAsia" w:ascii="宋体" w:hAnsi="宋体" w:cs="宋体"/>
          <w:color w:val="000000"/>
          <w:kern w:val="0"/>
          <w:szCs w:val="21"/>
        </w:rPr>
        <w:t>，债权人应在</w:t>
      </w: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ascii="宋体" w:hAnsi="宋体" w:cs="宋体"/>
          <w:kern w:val="0"/>
          <w:szCs w:val="21"/>
          <w:highlight w:val="none"/>
        </w:rPr>
        <w:t>7</w:t>
      </w:r>
      <w:r>
        <w:rPr>
          <w:rFonts w:hint="eastAsia" w:ascii="宋体" w:hAnsi="宋体" w:cs="宋体"/>
          <w:kern w:val="0"/>
          <w:szCs w:val="21"/>
          <w:highlight w:val="none"/>
        </w:rPr>
        <w:t>月1</w:t>
      </w:r>
      <w:r>
        <w:rPr>
          <w:rFonts w:ascii="宋体" w:hAnsi="宋体" w:cs="宋体"/>
          <w:kern w:val="0"/>
          <w:szCs w:val="21"/>
          <w:highlight w:val="none"/>
        </w:rPr>
        <w:t>2</w:t>
      </w:r>
      <w:r>
        <w:rPr>
          <w:rFonts w:hint="eastAsia" w:ascii="宋体" w:hAnsi="宋体" w:cs="宋体"/>
          <w:kern w:val="0"/>
          <w:szCs w:val="21"/>
          <w:highlight w:val="none"/>
        </w:rPr>
        <w:t>日</w:t>
      </w:r>
      <w:r>
        <w:rPr>
          <w:rFonts w:hint="eastAsia" w:ascii="宋体" w:hAnsi="宋体" w:cs="宋体"/>
          <w:color w:val="000000"/>
          <w:kern w:val="0"/>
          <w:szCs w:val="21"/>
        </w:rPr>
        <w:t>前向管理人申报债权。逾期申报的，应当依法承担逾期申报的后果，在重整计划执行期间不得行使权利。为审查和确认逾期补充申报债权的费用，由补充申报人承担，每笔逾期补充申报费用按申报债权金额的0.5%交纳，不足200元的按200元交纳，最高不超过5000元。</w:t>
      </w:r>
    </w:p>
    <w:p>
      <w:pPr>
        <w:pStyle w:val="4"/>
        <w:widowControl/>
        <w:shd w:val="clear" w:color="auto" w:fill="FFFFFF"/>
        <w:spacing w:line="360" w:lineRule="atLeast"/>
        <w:ind w:firstLine="412" w:firstLineChars="196"/>
        <w:jc w:val="left"/>
        <w:outlineLvl w:val="0"/>
        <w:rPr>
          <w:rFonts w:hint="eastAsia" w:ascii="宋体" w:hAnsi="宋体" w:cs="宋体"/>
          <w:color w:val="000000"/>
          <w:kern w:val="0"/>
          <w:szCs w:val="21"/>
        </w:rPr>
      </w:pPr>
      <w:r>
        <w:rPr>
          <w:rFonts w:hint="eastAsia" w:ascii="宋体" w:hAnsi="宋体" w:cs="宋体"/>
          <w:b/>
          <w:bCs/>
          <w:color w:val="000000"/>
          <w:kern w:val="0"/>
          <w:szCs w:val="21"/>
        </w:rPr>
        <w:t>三、债权申报材料</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申报债权应当如实、详细填写债权申报文书并提供完整、真实有效的申报材料，如下：</w:t>
      </w:r>
    </w:p>
    <w:p>
      <w:pPr>
        <w:pStyle w:val="4"/>
        <w:widowControl/>
        <w:shd w:val="clear" w:color="auto" w:fill="FFFFFF"/>
        <w:spacing w:line="360" w:lineRule="atLeast"/>
        <w:ind w:firstLine="420" w:firstLineChars="200"/>
        <w:jc w:val="left"/>
        <w:rPr>
          <w:rFonts w:hint="eastAsia" w:ascii="宋体" w:hAnsi="宋体" w:cs="宋体"/>
          <w:color w:val="000000"/>
          <w:szCs w:val="21"/>
        </w:rPr>
      </w:pPr>
      <w:r>
        <w:rPr>
          <w:rFonts w:hint="eastAsia" w:ascii="宋体" w:hAnsi="宋体" w:cs="宋体"/>
          <w:color w:val="000000"/>
          <w:kern w:val="0"/>
          <w:szCs w:val="21"/>
          <w:u w:val="single"/>
        </w:rPr>
        <w:t>1、《债权申报文件清单》、《债权申报表》、《债权申报人信息确认书》。</w:t>
      </w:r>
      <w:r>
        <w:rPr>
          <w:rFonts w:hint="eastAsia" w:ascii="宋体" w:hAnsi="宋体" w:cs="宋体"/>
          <w:color w:val="000000"/>
          <w:szCs w:val="21"/>
        </w:rPr>
        <w:t>债权人除填写《债权申报表》之外，还可以向管理人提交</w:t>
      </w:r>
      <w:r>
        <w:rPr>
          <w:rFonts w:hint="eastAsia" w:ascii="宋体" w:hAnsi="宋体" w:cs="宋体"/>
          <w:color w:val="000000"/>
          <w:szCs w:val="21"/>
          <w:lang w:eastAsia="zh-Hans"/>
        </w:rPr>
        <w:t>情况</w:t>
      </w:r>
      <w:r>
        <w:rPr>
          <w:rFonts w:hint="eastAsia" w:ascii="宋体" w:hAnsi="宋体" w:cs="宋体"/>
          <w:color w:val="000000"/>
          <w:szCs w:val="21"/>
        </w:rPr>
        <w:t>说明，对申报内容进行说明；</w:t>
      </w:r>
      <w:r>
        <w:rPr>
          <w:rFonts w:hint="eastAsia" w:ascii="宋体" w:hAnsi="宋体" w:cs="宋体"/>
          <w:color w:val="000000"/>
          <w:szCs w:val="21"/>
          <w:u w:val="single"/>
        </w:rPr>
        <w:t>债权人申报的利息、违约金、迟延履行滞纳金等债权，需附相关计算清单</w:t>
      </w:r>
      <w:r>
        <w:rPr>
          <w:rFonts w:hint="eastAsia" w:ascii="宋体" w:hAnsi="宋体" w:cs="宋体"/>
          <w:color w:val="000000"/>
          <w:szCs w:val="21"/>
        </w:rPr>
        <w:t>，说明计算依据与过程。申报信息填写应准确，大小写不一致的以大写为准，总额、分项不一致的以总额为准。</w:t>
      </w:r>
      <w:r>
        <w:rPr>
          <w:rFonts w:hint="eastAsia" w:ascii="宋体" w:hAnsi="宋体" w:cs="宋体"/>
          <w:b/>
          <w:bCs/>
          <w:color w:val="000000"/>
          <w:szCs w:val="21"/>
        </w:rPr>
        <w:t>《债权申报表》中的“债权编号”由管理人统一排序填写。</w:t>
      </w:r>
    </w:p>
    <w:p>
      <w:pPr>
        <w:pStyle w:val="4"/>
        <w:widowControl/>
        <w:shd w:val="clear" w:color="auto" w:fill="FFFFFF"/>
        <w:spacing w:line="360" w:lineRule="atLeast"/>
        <w:ind w:firstLine="420" w:firstLineChars="200"/>
        <w:jc w:val="left"/>
        <w:rPr>
          <w:rFonts w:hint="eastAsia" w:ascii="宋体" w:hAnsi="宋体" w:cs="宋体"/>
          <w:color w:val="000000"/>
          <w:kern w:val="0"/>
          <w:szCs w:val="21"/>
          <w:u w:val="single"/>
        </w:rPr>
      </w:pPr>
      <w:r>
        <w:rPr>
          <w:rFonts w:hint="eastAsia" w:ascii="宋体" w:hAnsi="宋体" w:cs="宋体"/>
          <w:color w:val="000000"/>
          <w:kern w:val="0"/>
          <w:szCs w:val="21"/>
          <w:u w:val="single"/>
        </w:rPr>
        <w:t>2、申报人身份证明及授权委托文件。</w:t>
      </w:r>
    </w:p>
    <w:p>
      <w:pPr>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pPr>
        <w:spacing w:line="380" w:lineRule="exact"/>
        <w:ind w:firstLine="420" w:firstLineChars="200"/>
        <w:jc w:val="left"/>
        <w:rPr>
          <w:rFonts w:hint="eastAsia" w:ascii="宋体" w:hAnsi="宋体" w:cs="宋体"/>
          <w:color w:val="000000"/>
          <w:kern w:val="0"/>
          <w:szCs w:val="21"/>
        </w:rPr>
      </w:pPr>
      <w:r>
        <w:rPr>
          <w:rFonts w:hint="eastAsia" w:ascii="宋体" w:hAnsi="宋体" w:cs="宋体"/>
          <w:color w:val="000000"/>
          <w:szCs w:val="21"/>
        </w:rPr>
        <w:t>委托代理人申报的应提供授权委托书：代理人系律师、法律工作者的，还应提供律师证、法律工作者证（复印件签字确认）及律师所、法律服务机构函；代理人为非律师、法律工作者的，应提供代理人的身份证（复印件签字确认）。</w:t>
      </w:r>
      <w:r>
        <w:rPr>
          <w:rFonts w:hint="eastAsia" w:ascii="宋体" w:hAnsi="宋体" w:cs="宋体"/>
          <w:szCs w:val="21"/>
        </w:rPr>
        <w:t>自然人委托非律师、法律工作者代理的，应当提供</w:t>
      </w:r>
      <w:r>
        <w:rPr>
          <w:rFonts w:hint="eastAsia" w:ascii="宋体" w:hAnsi="宋体" w:cs="宋体"/>
          <w:szCs w:val="21"/>
          <w:lang w:eastAsia="zh-Hans"/>
        </w:rPr>
        <w:t>委托人</w:t>
      </w:r>
      <w:r>
        <w:rPr>
          <w:rFonts w:hint="eastAsia" w:ascii="宋体" w:hAnsi="宋体" w:cs="宋体"/>
          <w:szCs w:val="21"/>
        </w:rPr>
        <w:t>亲笔签名并捺印的授权委托书；</w:t>
      </w:r>
      <w:r>
        <w:rPr>
          <w:rFonts w:hint="eastAsia" w:ascii="宋体" w:hAnsi="宋体" w:cs="宋体"/>
          <w:color w:val="000000"/>
          <w:szCs w:val="21"/>
        </w:rPr>
        <w:t>单位委托本单位职工代理的，应当提供代理人与委托人存在劳动关系的证明及劳动合同复印件。</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u w:val="single"/>
        </w:rPr>
        <w:t>3、证明债权事实的相关证据材料。债权人申报债权时，应当书面说明债权的数额和有无财产担保并提交有关证据。申报的债权是连带债权的，应当说明。</w:t>
      </w:r>
      <w:r>
        <w:rPr>
          <w:rFonts w:hint="eastAsia" w:ascii="宋体" w:hAnsi="宋体" w:cs="宋体"/>
          <w:color w:val="000000"/>
          <w:kern w:val="0"/>
          <w:szCs w:val="21"/>
        </w:rPr>
        <w:t>债权人应当以与证据原件核对无误的复印件申报。证据材料包括但不限于债权发生、履行的证据、诉讼时效中断的证据等，如合同或协议、履行合同义务的证据、付款凭证、对账单、收货单、权利登记证明文件、追收债权证明等；如申报优先权债权，应当明确申报优先权的金额、理由并提供相关的证据材料，如担保合同、抵押/质押权利凭证等（如有建设工程价款优先受偿权、抵押权等优先权，但在申报时未明确提出，管理人将视其放弃优先权，对申报人的优先权不予认定）；相关权利已经得到生效的裁判文书或仲裁裁决书确认的，应当提交相关法律文书；债权人申报的债权还有其他债务人的，应当说明其他债务人义务的履行情况。</w:t>
      </w:r>
    </w:p>
    <w:p>
      <w:pPr>
        <w:pStyle w:val="4"/>
        <w:widowControl/>
        <w:shd w:val="clear" w:color="auto" w:fill="FFFFFF"/>
        <w:spacing w:line="360" w:lineRule="atLeast"/>
        <w:ind w:firstLine="412" w:firstLineChars="196"/>
        <w:jc w:val="left"/>
        <w:outlineLvl w:val="0"/>
        <w:rPr>
          <w:rFonts w:hint="eastAsia" w:ascii="宋体" w:hAnsi="宋体" w:cs="宋体"/>
          <w:color w:val="000000"/>
          <w:kern w:val="0"/>
          <w:szCs w:val="21"/>
        </w:rPr>
      </w:pPr>
      <w:r>
        <w:rPr>
          <w:rFonts w:hint="eastAsia" w:ascii="宋体" w:hAnsi="宋体" w:cs="宋体"/>
          <w:b/>
          <w:bCs/>
          <w:color w:val="000000"/>
          <w:kern w:val="0"/>
          <w:szCs w:val="21"/>
        </w:rPr>
        <w:t>四、提交资料注意事项</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1、申报债权的金额必须确定（同一位</w:t>
      </w:r>
      <w:r>
        <w:rPr>
          <w:rFonts w:ascii="宋体" w:hAnsi="宋体" w:cs="宋体"/>
          <w:color w:val="000000"/>
          <w:kern w:val="0"/>
          <w:szCs w:val="21"/>
        </w:rPr>
        <w:t>债权人</w:t>
      </w:r>
      <w:r>
        <w:rPr>
          <w:rFonts w:hint="eastAsia" w:ascii="宋体" w:hAnsi="宋体" w:cs="宋体"/>
          <w:color w:val="000000"/>
          <w:kern w:val="0"/>
          <w:szCs w:val="21"/>
        </w:rPr>
        <w:t>只能申报一个债权总额），外币必须转换成人民币计值，汇率以</w:t>
      </w:r>
      <w:r>
        <w:rPr>
          <w:rFonts w:hint="eastAsia" w:ascii="宋体" w:hAnsi="宋体" w:cs="宋体"/>
          <w:color w:val="000000"/>
          <w:kern w:val="0"/>
          <w:szCs w:val="21"/>
          <w:u w:val="single"/>
        </w:rPr>
        <w:t>破产</w:t>
      </w:r>
      <w:r>
        <w:rPr>
          <w:rFonts w:ascii="宋体" w:hAnsi="宋体" w:cs="宋体"/>
          <w:color w:val="000000"/>
          <w:kern w:val="0"/>
          <w:szCs w:val="21"/>
          <w:u w:val="single"/>
        </w:rPr>
        <w:t>重整</w:t>
      </w:r>
      <w:r>
        <w:rPr>
          <w:rFonts w:hint="eastAsia" w:ascii="宋体" w:hAnsi="宋体" w:cs="宋体"/>
          <w:color w:val="000000"/>
          <w:kern w:val="0"/>
          <w:szCs w:val="21"/>
          <w:u w:val="single"/>
        </w:rPr>
        <w:t>申请受理日即</w:t>
      </w:r>
      <w:r>
        <w:rPr>
          <w:rFonts w:ascii="宋体" w:hAnsi="宋体" w:cs="宋体"/>
          <w:color w:val="000000"/>
          <w:kern w:val="0"/>
          <w:szCs w:val="21"/>
          <w:u w:val="single"/>
        </w:rPr>
        <w:t>2023年6月2日</w:t>
      </w:r>
      <w:r>
        <w:rPr>
          <w:rFonts w:hint="eastAsia" w:ascii="宋体" w:hAnsi="宋体" w:cs="宋体"/>
          <w:color w:val="000000"/>
          <w:kern w:val="0"/>
          <w:szCs w:val="21"/>
        </w:rPr>
        <w:t>人民银行公布的市场交易中间价为准（并请提交银行出具的汇率证明）。同时注意以下几点：</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 1 \* GB3 \* MERGEFORMAT </w:instrText>
      </w:r>
      <w:r>
        <w:rPr>
          <w:rFonts w:hint="eastAsia" w:ascii="宋体" w:hAnsi="宋体" w:cs="宋体"/>
          <w:color w:val="000000"/>
          <w:kern w:val="0"/>
          <w:szCs w:val="21"/>
        </w:rPr>
        <w:fldChar w:fldCharType="separate"/>
      </w:r>
      <w:r>
        <w:rPr>
          <w:rFonts w:hint="eastAsia" w:ascii="宋体" w:hAnsi="宋体" w:cs="宋体"/>
        </w:rPr>
        <w:t>①</w:t>
      </w:r>
      <w:r>
        <w:rPr>
          <w:rFonts w:hint="eastAsia" w:ascii="宋体" w:hAnsi="宋体" w:cs="宋体"/>
          <w:color w:val="000000"/>
          <w:kern w:val="0"/>
          <w:szCs w:val="21"/>
        </w:rPr>
        <w:fldChar w:fldCharType="end"/>
      </w:r>
      <w:r>
        <w:rPr>
          <w:rFonts w:hint="eastAsia" w:ascii="宋体" w:hAnsi="宋体" w:cs="宋体"/>
          <w:color w:val="000000"/>
          <w:kern w:val="0"/>
          <w:szCs w:val="21"/>
        </w:rPr>
        <w:t>未到期的债权，在破产申请受理时视为到期；②附利息的债权，自破产申请受理时停止计息；③附条件、附期限的债权和诉讼、仲裁未决的债权，债权人可以申报。</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2、利息：根据《企业破产法》第46条第2款之规定，</w:t>
      </w:r>
      <w:r>
        <w:rPr>
          <w:rFonts w:hint="eastAsia" w:ascii="宋体" w:hAnsi="宋体" w:cs="宋体"/>
          <w:color w:val="000000"/>
          <w:kern w:val="0"/>
          <w:szCs w:val="21"/>
          <w:u w:val="single"/>
        </w:rPr>
        <w:t>利息计算截止日期为破产</w:t>
      </w:r>
      <w:r>
        <w:rPr>
          <w:rFonts w:ascii="宋体" w:hAnsi="宋体" w:cs="宋体"/>
          <w:color w:val="000000"/>
          <w:kern w:val="0"/>
          <w:szCs w:val="21"/>
          <w:u w:val="single"/>
        </w:rPr>
        <w:t>重整</w:t>
      </w:r>
      <w:r>
        <w:rPr>
          <w:rFonts w:hint="eastAsia" w:ascii="宋体" w:hAnsi="宋体" w:cs="宋体"/>
          <w:color w:val="000000"/>
          <w:kern w:val="0"/>
          <w:szCs w:val="21"/>
          <w:u w:val="single"/>
        </w:rPr>
        <w:t>申请受理日，即202</w:t>
      </w:r>
      <w:r>
        <w:rPr>
          <w:rFonts w:ascii="宋体" w:hAnsi="宋体" w:cs="宋体"/>
          <w:color w:val="000000"/>
          <w:kern w:val="0"/>
          <w:szCs w:val="21"/>
          <w:u w:val="single"/>
        </w:rPr>
        <w:t>3</w:t>
      </w:r>
      <w:r>
        <w:rPr>
          <w:rFonts w:hint="eastAsia" w:ascii="宋体" w:hAnsi="宋体" w:cs="宋体"/>
          <w:color w:val="000000"/>
          <w:kern w:val="0"/>
          <w:szCs w:val="21"/>
          <w:u w:val="single"/>
        </w:rPr>
        <w:t>年6月</w:t>
      </w:r>
      <w:r>
        <w:rPr>
          <w:rFonts w:ascii="宋体" w:hAnsi="宋体" w:cs="宋体"/>
          <w:color w:val="000000"/>
          <w:kern w:val="0"/>
          <w:szCs w:val="21"/>
          <w:u w:val="single"/>
        </w:rPr>
        <w:t>2</w:t>
      </w:r>
      <w:r>
        <w:rPr>
          <w:rFonts w:hint="eastAsia" w:ascii="宋体" w:hAnsi="宋体" w:cs="宋体"/>
          <w:color w:val="000000"/>
          <w:kern w:val="0"/>
          <w:szCs w:val="21"/>
          <w:u w:val="single"/>
        </w:rPr>
        <w:t>日。</w:t>
      </w:r>
      <w:r>
        <w:rPr>
          <w:rFonts w:hint="eastAsia" w:ascii="宋体" w:hAnsi="宋体" w:cs="宋体"/>
          <w:color w:val="000000"/>
          <w:kern w:val="0"/>
          <w:szCs w:val="21"/>
        </w:rPr>
        <w:t>债权人申报利息债权的应提供本金、利率、计息期的计算公式。</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3、情况</w:t>
      </w:r>
      <w:r>
        <w:rPr>
          <w:rFonts w:hint="eastAsia" w:ascii="宋体" w:hAnsi="宋体" w:cs="宋体"/>
          <w:color w:val="000000"/>
          <w:kern w:val="0"/>
          <w:szCs w:val="21"/>
          <w:lang w:eastAsia="zh-Hans"/>
        </w:rPr>
        <w:t>说明</w:t>
      </w:r>
      <w:r>
        <w:rPr>
          <w:rFonts w:hint="eastAsia" w:ascii="宋体" w:hAnsi="宋体" w:cs="宋体"/>
          <w:color w:val="000000"/>
          <w:kern w:val="0"/>
          <w:szCs w:val="21"/>
        </w:rPr>
        <w:t>：简要陈述该债权的形成经过，包括但不限于债权形成时间、金额、已付款情况、已履行合同情况等，如涉及诉讼、仲裁的，还应当说明案件的审理情况以及执行情况。若涉及发票需对已开票金额和未开票金额填写清楚。</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4、《债权申报通知书》的送达不构成管理人对无效债权的重新确认，也不产生债权诉讼时效中止、中断或延长等法律后果。</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5、所有申报债权材料均应为</w:t>
      </w:r>
      <w:r>
        <w:rPr>
          <w:rFonts w:hint="eastAsia" w:ascii="宋体" w:hAnsi="宋体" w:cs="宋体"/>
          <w:b/>
          <w:color w:val="000000"/>
          <w:kern w:val="0"/>
          <w:szCs w:val="21"/>
          <w:u w:val="single"/>
        </w:rPr>
        <w:t>A4纸打印版</w:t>
      </w:r>
      <w:r>
        <w:rPr>
          <w:rFonts w:hint="eastAsia" w:ascii="宋体" w:hAnsi="宋体" w:cs="宋体"/>
          <w:color w:val="000000"/>
          <w:kern w:val="0"/>
          <w:szCs w:val="21"/>
        </w:rPr>
        <w:t>。《申报文件清单》《申报表》</w:t>
      </w:r>
      <w:r>
        <w:rPr>
          <w:rFonts w:hint="eastAsia" w:ascii="宋体" w:hAnsi="宋体" w:cs="宋体"/>
          <w:color w:val="000000"/>
          <w:kern w:val="0"/>
          <w:szCs w:val="21"/>
          <w:lang w:eastAsia="zh-Hans"/>
        </w:rPr>
        <w:t>《</w:t>
      </w:r>
      <w:r>
        <w:rPr>
          <w:rFonts w:hint="eastAsia" w:ascii="宋体" w:hAnsi="宋体" w:cs="宋体"/>
          <w:color w:val="000000"/>
          <w:kern w:val="0"/>
          <w:szCs w:val="21"/>
          <w:lang w:val="en-US" w:eastAsia="zh-Hans"/>
        </w:rPr>
        <w:t>申报人信息确认书</w:t>
      </w:r>
      <w:r>
        <w:rPr>
          <w:rFonts w:hint="eastAsia" w:ascii="宋体" w:hAnsi="宋体" w:cs="宋体"/>
          <w:color w:val="000000"/>
          <w:kern w:val="0"/>
          <w:szCs w:val="21"/>
          <w:lang w:eastAsia="zh-Hans"/>
        </w:rPr>
        <w:t>》</w:t>
      </w:r>
      <w:r>
        <w:rPr>
          <w:rFonts w:hint="eastAsia" w:ascii="宋体" w:hAnsi="宋体" w:cs="宋体"/>
          <w:color w:val="000000"/>
          <w:kern w:val="0"/>
          <w:szCs w:val="21"/>
        </w:rPr>
        <w:t>及《授权委托书》等为原件，由申报人签名并按捺手印或加盖公章，相关证据材料可提交复印件（</w:t>
      </w:r>
      <w:r>
        <w:rPr>
          <w:rFonts w:hint="eastAsia" w:ascii="宋体" w:hAnsi="宋体" w:cs="宋体"/>
          <w:b/>
          <w:color w:val="000000"/>
          <w:kern w:val="0"/>
          <w:szCs w:val="21"/>
        </w:rPr>
        <w:t>统一用A4纸复印</w:t>
      </w:r>
      <w:r>
        <w:rPr>
          <w:rFonts w:hint="eastAsia" w:ascii="宋体" w:hAnsi="宋体" w:cs="宋体"/>
          <w:color w:val="000000"/>
          <w:kern w:val="0"/>
          <w:szCs w:val="21"/>
        </w:rPr>
        <w:t>），管理人在审核债权时如需现场核对证据原件的，应按管理人的要求在指定期限内携带原件前往管理人处现场进行核对，否则所申报的债权管理人不予确认。</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债权申报表》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u w:val="single"/>
        </w:rPr>
        <w:t>申报材料可通过山东凌云志律师事务所网站（网址http://www.lyzlawyer.cn）右上角公告栏获取，申报材料文本格式应统一、正规。</w:t>
      </w:r>
    </w:p>
    <w:p>
      <w:pPr>
        <w:pStyle w:val="4"/>
        <w:widowControl/>
        <w:shd w:val="clear" w:color="auto" w:fill="FFFFFF"/>
        <w:spacing w:line="380" w:lineRule="exact"/>
        <w:ind w:firstLine="420" w:firstLineChars="200"/>
        <w:jc w:val="left"/>
        <w:rPr>
          <w:rFonts w:hint="eastAsia" w:ascii="Arial" w:hAnsi="Arial" w:cs="Arial"/>
          <w:color w:val="000000"/>
          <w:kern w:val="0"/>
          <w:szCs w:val="21"/>
        </w:rPr>
      </w:pPr>
      <w:r>
        <w:rPr>
          <w:rFonts w:hint="eastAsia" w:ascii="宋体" w:hAnsi="宋体" w:cs="宋体"/>
          <w:color w:val="000000"/>
          <w:kern w:val="0"/>
          <w:szCs w:val="21"/>
        </w:rPr>
        <w:t>8、</w:t>
      </w:r>
      <w:r>
        <w:rPr>
          <w:rFonts w:hint="eastAsia" w:ascii="Arial" w:hAnsi="Arial" w:cs="Arial"/>
          <w:color w:val="000000"/>
          <w:kern w:val="0"/>
          <w:szCs w:val="21"/>
        </w:rPr>
        <w:t>债权人可以采取现场、邮寄、网上等方式进行申报。现场申报的，申报人应当严格遵守申报秩序，服从管理人工作人员的安排，有序申报，并携带债权申报证据原件以便与管理人核对；异地债权人邮寄申报的，请在邮寄单注明“锦展破产案债权申报”字样，并保留邮件寄送底单；网上申报的，可以将申报材料发送到管理人邮箱。邮寄、网上申报的债权人应按管理人的要求携原件前往管理人处核对确认，未按管理人的要求核对确认原件的，所申报的债权管理人不予确认。如债权人为境外或属境外企业，债权人提交的所有资料均需经过有公证资质的公证机构进行公证，并提供中文译本。</w:t>
      </w:r>
    </w:p>
    <w:p>
      <w:pPr>
        <w:pStyle w:val="4"/>
        <w:widowControl/>
        <w:shd w:val="clear" w:color="auto" w:fill="FFFFFF"/>
        <w:spacing w:line="360" w:lineRule="atLeast"/>
        <w:ind w:firstLine="420" w:firstLineChars="200"/>
        <w:jc w:val="left"/>
        <w:rPr>
          <w:rFonts w:hint="eastAsia" w:ascii="宋体" w:hAnsi="宋体" w:cs="宋体"/>
          <w:color w:val="000000"/>
          <w:kern w:val="0"/>
          <w:szCs w:val="21"/>
          <w:u w:val="single"/>
        </w:rPr>
      </w:pPr>
      <w:r>
        <w:rPr>
          <w:rFonts w:hint="eastAsia" w:ascii="宋体" w:hAnsi="宋体" w:cs="宋体"/>
          <w:color w:val="000000"/>
          <w:kern w:val="0"/>
          <w:szCs w:val="21"/>
        </w:rPr>
        <w:t>9、如债权人未按照债权申报须知的各项要求填写、提交债权申报文件，导致债权人申报的债权无法经管理人审核确认，由此产生的法律后果由债权人自行承担。</w:t>
      </w:r>
      <w:r>
        <w:rPr>
          <w:rFonts w:hint="eastAsia" w:ascii="宋体" w:hAnsi="宋体" w:cs="宋体"/>
          <w:color w:val="000000"/>
          <w:kern w:val="0"/>
          <w:szCs w:val="21"/>
          <w:u w:val="single"/>
        </w:rPr>
        <w:t>申报人如提供伪造、变造等虚假证据及相关材料，以及对重要事实拒绝陈述或作虚假陈述的，将承担相应的</w:t>
      </w:r>
      <w:r>
        <w:rPr>
          <w:rFonts w:hint="eastAsia" w:ascii="宋体" w:hAnsi="宋体" w:cs="宋体"/>
          <w:color w:val="000000"/>
        </w:rPr>
        <w:fldChar w:fldCharType="begin"/>
      </w:r>
      <w:r>
        <w:rPr>
          <w:rFonts w:hint="eastAsia" w:ascii="宋体" w:hAnsi="宋体" w:cs="宋体"/>
          <w:color w:val="000000"/>
        </w:rPr>
        <w:instrText xml:space="preserve"> HYPERLINK "http://www.lawtime.cn/info/laodonghetongfa/falvzeren/" \t "_blank" </w:instrText>
      </w:r>
      <w:r>
        <w:rPr>
          <w:rFonts w:hint="eastAsia" w:ascii="宋体" w:hAnsi="宋体" w:cs="宋体"/>
          <w:color w:val="000000"/>
        </w:rPr>
        <w:fldChar w:fldCharType="separate"/>
      </w:r>
      <w:r>
        <w:rPr>
          <w:rFonts w:hint="eastAsia" w:ascii="宋体" w:hAnsi="宋体" w:cs="宋体"/>
          <w:color w:val="000000"/>
          <w:kern w:val="0"/>
          <w:szCs w:val="21"/>
          <w:u w:val="single"/>
        </w:rPr>
        <w:t>法律责任</w:t>
      </w:r>
      <w:r>
        <w:rPr>
          <w:rFonts w:hint="eastAsia" w:ascii="宋体" w:hAnsi="宋体" w:cs="宋体"/>
          <w:color w:val="000000"/>
          <w:kern w:val="0"/>
          <w:szCs w:val="21"/>
          <w:u w:val="single"/>
        </w:rPr>
        <w:fldChar w:fldCharType="end"/>
      </w:r>
      <w:r>
        <w:rPr>
          <w:rFonts w:hint="eastAsia" w:ascii="宋体" w:hAnsi="宋体" w:cs="宋体"/>
          <w:color w:val="000000"/>
          <w:kern w:val="0"/>
          <w:szCs w:val="21"/>
          <w:u w:val="single"/>
        </w:rPr>
        <w:t>，情节严重构成犯罪的，将移交司法机关依法处理。</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10、管理人或者债务人依照《企业破产法》规定解除合同的，对方当事人以因合同解除所产生的损害赔偿请求权申报债权。取回权申请事宜参照本须知执行。</w:t>
      </w:r>
    </w:p>
    <w:p>
      <w:pPr>
        <w:pStyle w:val="4"/>
        <w:widowControl/>
        <w:shd w:val="clear" w:color="auto" w:fill="FFFFFF"/>
        <w:spacing w:line="360" w:lineRule="atLeast"/>
        <w:ind w:firstLine="412" w:firstLineChars="196"/>
        <w:jc w:val="left"/>
        <w:outlineLvl w:val="0"/>
        <w:rPr>
          <w:rFonts w:hint="eastAsia" w:ascii="宋体" w:hAnsi="宋体" w:cs="宋体"/>
          <w:b/>
          <w:bCs/>
          <w:color w:val="000000"/>
          <w:kern w:val="0"/>
          <w:szCs w:val="21"/>
        </w:rPr>
      </w:pPr>
      <w:r>
        <w:rPr>
          <w:rFonts w:hint="eastAsia" w:ascii="宋体" w:hAnsi="宋体" w:cs="宋体"/>
          <w:b/>
          <w:bCs/>
          <w:color w:val="000000"/>
          <w:kern w:val="0"/>
          <w:szCs w:val="21"/>
        </w:rPr>
        <w:t>五、申报程序</w:t>
      </w:r>
    </w:p>
    <w:p>
      <w:pPr>
        <w:pStyle w:val="4"/>
        <w:widowControl/>
        <w:shd w:val="clear" w:color="auto" w:fill="FFFFFF"/>
        <w:spacing w:line="360" w:lineRule="atLeast"/>
        <w:ind w:firstLine="411" w:firstLineChars="196"/>
        <w:jc w:val="lef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Hans"/>
        </w:rPr>
        <w:t>申报</w:t>
      </w:r>
      <w:r>
        <w:rPr>
          <w:rFonts w:hint="eastAsia" w:ascii="宋体" w:hAnsi="宋体" w:cs="宋体"/>
          <w:color w:val="000000"/>
          <w:szCs w:val="21"/>
        </w:rPr>
        <w:t>人按本须知的要求</w:t>
      </w:r>
      <w:r>
        <w:rPr>
          <w:rFonts w:hint="eastAsia" w:ascii="宋体" w:hAnsi="宋体" w:cs="宋体"/>
          <w:color w:val="000000"/>
          <w:szCs w:val="21"/>
          <w:lang w:eastAsia="zh-Hans"/>
        </w:rPr>
        <w:t>下载并填写相关材料，并</w:t>
      </w:r>
      <w:r>
        <w:rPr>
          <w:rFonts w:hint="eastAsia" w:ascii="宋体" w:hAnsi="宋体" w:cs="宋体"/>
          <w:color w:val="000000"/>
          <w:szCs w:val="21"/>
        </w:rPr>
        <w:t>向管理人工作人员提交申报材料；</w:t>
      </w:r>
    </w:p>
    <w:p>
      <w:pPr>
        <w:pStyle w:val="4"/>
        <w:widowControl/>
        <w:shd w:val="clear" w:color="auto" w:fill="FFFFFF"/>
        <w:spacing w:line="360" w:lineRule="atLeast"/>
        <w:ind w:firstLine="411" w:firstLineChars="196"/>
        <w:jc w:val="left"/>
        <w:rPr>
          <w:rFonts w:hint="eastAsia" w:ascii="宋体" w:hAnsi="宋体" w:cs="宋体"/>
          <w:color w:val="000000"/>
          <w:szCs w:val="21"/>
        </w:rPr>
      </w:pPr>
      <w:r>
        <w:rPr>
          <w:rFonts w:hint="eastAsia" w:ascii="宋体" w:hAnsi="宋体" w:cs="宋体"/>
          <w:color w:val="000000"/>
          <w:szCs w:val="21"/>
        </w:rPr>
        <w:t>2、管理人工作人员审查债权申报人的身份</w:t>
      </w:r>
      <w:r>
        <w:rPr>
          <w:rFonts w:hint="eastAsia" w:ascii="宋体" w:hAnsi="宋体" w:cs="宋体"/>
          <w:color w:val="000000"/>
          <w:szCs w:val="21"/>
          <w:lang w:eastAsia="zh-Hans"/>
        </w:rPr>
        <w:t>以及</w:t>
      </w:r>
      <w:r>
        <w:rPr>
          <w:rFonts w:hint="eastAsia" w:ascii="宋体" w:hAnsi="宋体" w:cs="宋体"/>
          <w:color w:val="000000"/>
          <w:szCs w:val="21"/>
        </w:rPr>
        <w:t>申报材料是否合规</w:t>
      </w:r>
      <w:r>
        <w:rPr>
          <w:rFonts w:hint="eastAsia" w:ascii="宋体" w:hAnsi="宋体" w:cs="宋体"/>
          <w:color w:val="000000"/>
          <w:szCs w:val="21"/>
          <w:lang w:eastAsia="zh-Hans"/>
        </w:rPr>
        <w:t>，不合规的要求申报人补充</w:t>
      </w:r>
      <w:r>
        <w:rPr>
          <w:rFonts w:hint="eastAsia" w:ascii="宋体" w:hAnsi="宋体" w:cs="宋体"/>
          <w:color w:val="000000"/>
          <w:szCs w:val="21"/>
        </w:rPr>
        <w:t>；</w:t>
      </w:r>
    </w:p>
    <w:p>
      <w:pPr>
        <w:pStyle w:val="4"/>
        <w:widowControl/>
        <w:shd w:val="clear" w:color="auto" w:fill="FFFFFF"/>
        <w:spacing w:line="360" w:lineRule="atLeast"/>
        <w:ind w:firstLine="411" w:firstLineChars="196"/>
        <w:jc w:val="lef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Hans"/>
        </w:rPr>
        <w:t>针对符合申报要求的申报材料，管理人</w:t>
      </w:r>
      <w:r>
        <w:rPr>
          <w:rFonts w:hint="eastAsia" w:ascii="宋体" w:hAnsi="宋体" w:cs="宋体"/>
          <w:color w:val="000000"/>
          <w:szCs w:val="21"/>
        </w:rPr>
        <w:t>受理</w:t>
      </w:r>
      <w:r>
        <w:rPr>
          <w:rFonts w:hint="eastAsia" w:ascii="宋体" w:hAnsi="宋体" w:cs="宋体"/>
          <w:color w:val="000000"/>
          <w:szCs w:val="21"/>
          <w:lang w:eastAsia="zh-Hans"/>
        </w:rPr>
        <w:t>申报</w:t>
      </w:r>
      <w:r>
        <w:rPr>
          <w:rFonts w:hint="eastAsia" w:ascii="宋体" w:hAnsi="宋体" w:cs="宋体"/>
          <w:color w:val="000000"/>
          <w:szCs w:val="21"/>
        </w:rPr>
        <w:t>并</w:t>
      </w:r>
      <w:r>
        <w:rPr>
          <w:rFonts w:hint="eastAsia" w:ascii="宋体" w:hAnsi="宋体" w:cs="宋体"/>
          <w:color w:val="000000"/>
          <w:szCs w:val="21"/>
          <w:lang w:eastAsia="zh-Hans"/>
        </w:rPr>
        <w:t>登记造册；</w:t>
      </w:r>
    </w:p>
    <w:p>
      <w:pPr>
        <w:pStyle w:val="4"/>
        <w:widowControl/>
        <w:shd w:val="clear" w:color="auto" w:fill="FFFFFF"/>
        <w:spacing w:line="360" w:lineRule="atLeast"/>
        <w:ind w:firstLine="420" w:firstLineChars="200"/>
        <w:jc w:val="left"/>
        <w:rPr>
          <w:rFonts w:hint="eastAsia" w:ascii="宋体" w:hAnsi="宋体" w:cs="宋体"/>
          <w:color w:val="000000"/>
          <w:szCs w:val="21"/>
          <w:lang w:eastAsia="zh-Hans"/>
        </w:rPr>
      </w:pPr>
      <w:r>
        <w:rPr>
          <w:rFonts w:hint="eastAsia" w:ascii="宋体" w:hAnsi="宋体" w:cs="宋体"/>
          <w:color w:val="000000"/>
          <w:szCs w:val="21"/>
        </w:rPr>
        <w:t>4</w:t>
      </w:r>
      <w:r>
        <w:rPr>
          <w:rFonts w:hint="eastAsia" w:ascii="宋体" w:hAnsi="宋体" w:cs="宋体"/>
          <w:color w:val="000000"/>
          <w:szCs w:val="21"/>
          <w:lang w:eastAsia="zh-Hans"/>
        </w:rPr>
        <w:t>、异地申报</w:t>
      </w:r>
      <w:r>
        <w:rPr>
          <w:rFonts w:hint="eastAsia" w:ascii="宋体" w:hAnsi="宋体" w:cs="宋体"/>
          <w:color w:val="000000"/>
          <w:szCs w:val="21"/>
        </w:rPr>
        <w:t>人通过邮件进行网络债权申报的流程</w:t>
      </w:r>
      <w:r>
        <w:rPr>
          <w:rFonts w:hint="eastAsia" w:ascii="宋体" w:hAnsi="宋体" w:cs="宋体"/>
          <w:color w:val="000000"/>
          <w:szCs w:val="21"/>
          <w:lang w:eastAsia="zh-Hans"/>
        </w:rPr>
        <w:t>：</w:t>
      </w:r>
    </w:p>
    <w:p>
      <w:pPr>
        <w:pStyle w:val="4"/>
        <w:widowControl/>
        <w:shd w:val="clear" w:color="auto" w:fill="FFFFFF"/>
        <w:spacing w:line="360" w:lineRule="atLeast"/>
        <w:ind w:firstLine="420" w:firstLineChars="200"/>
        <w:jc w:val="left"/>
        <w:rPr>
          <w:rFonts w:hint="eastAsia" w:ascii="宋体" w:hAnsi="宋体" w:cs="宋体"/>
          <w:b/>
          <w:bCs/>
          <w:color w:val="000000"/>
          <w:kern w:val="0"/>
          <w:szCs w:val="21"/>
        </w:rPr>
      </w:pPr>
      <w:r>
        <w:rPr>
          <w:rFonts w:hint="eastAsia" w:ascii="宋体" w:hAnsi="宋体" w:cs="宋体"/>
          <w:color w:val="000000"/>
          <w:szCs w:val="21"/>
          <w:lang w:eastAsia="zh-Hans"/>
        </w:rPr>
        <w:t>申报人下载债权申报材料完成信息填报后，附上相关证据材料PDF</w:t>
      </w:r>
      <w:r>
        <w:rPr>
          <w:rFonts w:hint="eastAsia" w:ascii="宋体" w:hAnsi="宋体" w:cs="宋体"/>
          <w:color w:val="000000"/>
          <w:szCs w:val="21"/>
          <w:lang w:val="en-US" w:eastAsia="zh-Hans"/>
        </w:rPr>
        <w:t>版</w:t>
      </w:r>
      <w:r>
        <w:rPr>
          <w:rFonts w:hint="eastAsia" w:ascii="宋体" w:hAnsi="宋体" w:cs="宋体"/>
          <w:color w:val="000000"/>
          <w:szCs w:val="21"/>
          <w:lang w:eastAsia="zh-Hans"/>
        </w:rPr>
        <w:t>，在与管理人沟通后发送邮件至管理人指定收件电子邮箱；需要邮寄有关资料的，在收到管理人确认债权申报材料无误的回复后，通过EMS方式将全部债权申报材料按申报地址寄送给管理人。</w:t>
      </w:r>
    </w:p>
    <w:p>
      <w:pPr>
        <w:pStyle w:val="4"/>
        <w:widowControl/>
        <w:shd w:val="clear" w:color="auto" w:fill="FFFFFF"/>
        <w:spacing w:line="360" w:lineRule="atLeast"/>
        <w:ind w:firstLine="412" w:firstLineChars="196"/>
        <w:jc w:val="left"/>
        <w:outlineLvl w:val="0"/>
        <w:rPr>
          <w:rFonts w:hint="eastAsia" w:ascii="宋体" w:hAnsi="宋体" w:cs="宋体"/>
          <w:color w:val="000000"/>
          <w:kern w:val="0"/>
          <w:szCs w:val="21"/>
        </w:rPr>
      </w:pPr>
      <w:r>
        <w:rPr>
          <w:rFonts w:hint="eastAsia" w:ascii="宋体" w:hAnsi="宋体" w:cs="宋体"/>
          <w:b/>
          <w:bCs/>
          <w:color w:val="000000"/>
          <w:kern w:val="0"/>
          <w:szCs w:val="21"/>
        </w:rPr>
        <w:t>六、债权申报地址和联系方式</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地址：威海临港经济技术开发区威青高速东台湾路北中南漫悦湾售楼处  邮编：2642</w:t>
      </w:r>
      <w:r>
        <w:rPr>
          <w:rFonts w:ascii="宋体" w:hAnsi="宋体" w:cs="宋体"/>
          <w:color w:val="000000"/>
          <w:kern w:val="0"/>
          <w:szCs w:val="21"/>
        </w:rPr>
        <w:t>11</w:t>
      </w:r>
      <w:r>
        <w:rPr>
          <w:rFonts w:hint="eastAsia" w:ascii="宋体" w:hAnsi="宋体" w:cs="宋体"/>
          <w:color w:val="000000"/>
          <w:kern w:val="0"/>
          <w:szCs w:val="21"/>
        </w:rPr>
        <w:t xml:space="preserve"> </w:t>
      </w:r>
    </w:p>
    <w:p>
      <w:pPr>
        <w:pStyle w:val="4"/>
        <w:widowControl/>
        <w:shd w:val="clear" w:color="auto" w:fill="FFFFFF"/>
        <w:spacing w:line="360" w:lineRule="atLeast"/>
        <w:ind w:firstLine="420" w:firstLineChars="200"/>
        <w:jc w:val="left"/>
        <w:rPr>
          <w:rFonts w:hint="eastAsia" w:ascii="宋体" w:hAnsi="宋体" w:cs="宋体"/>
          <w:color w:val="000000"/>
          <w:kern w:val="0"/>
          <w:szCs w:val="21"/>
        </w:rPr>
      </w:pPr>
      <w:r>
        <w:rPr>
          <w:rFonts w:hint="eastAsia" w:ascii="宋体" w:hAnsi="宋体" w:cs="宋体"/>
          <w:color w:val="000000"/>
          <w:kern w:val="0"/>
          <w:szCs w:val="21"/>
          <w:lang w:eastAsia="zh-Hans"/>
        </w:rPr>
        <w:t>联系人：肖</w:t>
      </w:r>
      <w:r>
        <w:rPr>
          <w:rFonts w:hint="eastAsia" w:ascii="宋体" w:hAnsi="宋体" w:cs="宋体"/>
          <w:color w:val="000000"/>
          <w:kern w:val="0"/>
          <w:szCs w:val="21"/>
        </w:rPr>
        <w:t>律师  联系电话：17763100715</w:t>
      </w:r>
      <w:r>
        <w:rPr>
          <w:rFonts w:hint="eastAsia" w:ascii="宋体" w:hAnsi="宋体" w:cs="宋体"/>
          <w:color w:val="000000"/>
          <w:kern w:val="0"/>
          <w:szCs w:val="21"/>
          <w:lang w:eastAsia="zh-Hans"/>
        </w:rPr>
        <w:t>（</w:t>
      </w:r>
      <w:r>
        <w:rPr>
          <w:rFonts w:hint="eastAsia" w:ascii="宋体" w:hAnsi="宋体" w:cs="宋体"/>
          <w:color w:val="000000"/>
          <w:kern w:val="0"/>
          <w:szCs w:val="21"/>
          <w:lang w:val="en-US" w:eastAsia="zh-Hans"/>
        </w:rPr>
        <w:t>同微信号</w:t>
      </w:r>
      <w:r>
        <w:rPr>
          <w:rFonts w:hint="eastAsia" w:ascii="宋体" w:hAnsi="宋体" w:cs="宋体"/>
          <w:color w:val="000000"/>
          <w:kern w:val="0"/>
          <w:szCs w:val="21"/>
          <w:lang w:eastAsia="zh-Hans"/>
        </w:rPr>
        <w:t>）</w:t>
      </w:r>
      <w:r>
        <w:rPr>
          <w:rFonts w:hint="default" w:ascii="宋体" w:hAnsi="宋体" w:cs="宋体"/>
          <w:color w:val="000000"/>
          <w:kern w:val="0"/>
          <w:szCs w:val="21"/>
          <w:lang w:eastAsia="zh-Hans"/>
        </w:rPr>
        <w:t xml:space="preserve">  </w:t>
      </w:r>
      <w:r>
        <w:rPr>
          <w:rFonts w:hint="eastAsia" w:ascii="宋体" w:hAnsi="宋体" w:cs="宋体"/>
          <w:color w:val="000000"/>
          <w:kern w:val="0"/>
          <w:szCs w:val="21"/>
          <w:lang w:val="en-US" w:eastAsia="zh-Hans"/>
        </w:rPr>
        <w:t>电子</w:t>
      </w:r>
      <w:r>
        <w:rPr>
          <w:rFonts w:hint="eastAsia" w:ascii="宋体" w:hAnsi="宋体" w:cs="宋体"/>
          <w:color w:val="000000"/>
          <w:kern w:val="0"/>
          <w:szCs w:val="21"/>
          <w:highlight w:val="none"/>
        </w:rPr>
        <w:t>邮箱：</w:t>
      </w:r>
      <w:r>
        <w:rPr>
          <w:rFonts w:ascii="宋体" w:hAnsi="宋体" w:cs="宋体"/>
          <w:color w:val="000000"/>
          <w:kern w:val="0"/>
          <w:szCs w:val="21"/>
        </w:rPr>
        <w:t>17763100715@163.com</w:t>
      </w:r>
    </w:p>
    <w:p>
      <w:pPr>
        <w:pStyle w:val="4"/>
        <w:widowControl/>
        <w:shd w:val="clear" w:color="auto" w:fill="FFFFFF"/>
        <w:spacing w:line="360" w:lineRule="atLeast"/>
        <w:ind w:firstLine="420"/>
        <w:jc w:val="left"/>
        <w:rPr>
          <w:rFonts w:hint="eastAsia" w:ascii="宋体" w:hAnsi="宋体" w:cs="宋体"/>
          <w:color w:val="000000"/>
          <w:kern w:val="0"/>
          <w:szCs w:val="21"/>
        </w:rPr>
      </w:pPr>
      <w:r>
        <w:rPr>
          <w:rFonts w:hint="eastAsia" w:ascii="宋体" w:hAnsi="宋体" w:cs="宋体"/>
          <w:color w:val="000000"/>
          <w:kern w:val="0"/>
          <w:szCs w:val="21"/>
        </w:rPr>
        <w:t>本须知未列明事项，按照《中华人民共和国企业破产法》等法律法规和司法解释执行。</w:t>
      </w:r>
    </w:p>
    <w:p>
      <w:pPr>
        <w:pStyle w:val="4"/>
        <w:widowControl/>
        <w:shd w:val="clear" w:color="auto" w:fill="FFFFFF"/>
        <w:spacing w:line="360" w:lineRule="atLeast"/>
        <w:ind w:firstLine="420"/>
        <w:jc w:val="left"/>
        <w:rPr>
          <w:rFonts w:hint="eastAsia" w:ascii="宋体" w:hAnsi="宋体" w:cs="宋体"/>
          <w:color w:val="000000"/>
          <w:kern w:val="0"/>
          <w:szCs w:val="21"/>
        </w:rPr>
      </w:pPr>
    </w:p>
    <w:p>
      <w:pPr>
        <w:pStyle w:val="4"/>
        <w:widowControl/>
        <w:shd w:val="clear" w:color="auto" w:fill="FFFFFF"/>
        <w:spacing w:line="360" w:lineRule="atLeast"/>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hint="default" w:ascii="宋体" w:hAnsi="宋体" w:cs="宋体"/>
          <w:color w:val="000000"/>
          <w:kern w:val="0"/>
          <w:szCs w:val="21"/>
        </w:rPr>
        <w:t xml:space="preserve"> </w:t>
      </w:r>
      <w:r>
        <w:rPr>
          <w:rFonts w:ascii="宋体" w:hAnsi="宋体" w:cs="宋体"/>
          <w:color w:val="000000"/>
          <w:kern w:val="0"/>
          <w:szCs w:val="21"/>
        </w:rPr>
        <w:t xml:space="preserve"> 威海锦展置业有限公司</w:t>
      </w:r>
      <w:r>
        <w:rPr>
          <w:rFonts w:hint="eastAsia" w:ascii="宋体" w:hAnsi="宋体" w:cs="宋体"/>
          <w:color w:val="000000"/>
          <w:kern w:val="0"/>
          <w:szCs w:val="21"/>
        </w:rPr>
        <w:t>管理人 </w:t>
      </w:r>
    </w:p>
    <w:p>
      <w:pPr>
        <w:pStyle w:val="4"/>
        <w:widowControl/>
        <w:shd w:val="clear" w:color="auto" w:fill="FFFFFF"/>
        <w:spacing w:line="360" w:lineRule="atLeast"/>
        <w:jc w:val="left"/>
        <w:rPr>
          <w:rFonts w:hint="eastAsia" w:ascii="宋体" w:hAnsi="宋体" w:cs="宋体"/>
          <w:color w:val="000000"/>
          <w:kern w:val="0"/>
          <w:szCs w:val="21"/>
        </w:rPr>
      </w:pPr>
    </w:p>
    <w:p>
      <w:pPr>
        <w:pStyle w:val="4"/>
        <w:widowControl/>
        <w:shd w:val="clear" w:color="auto" w:fill="FFFFFF"/>
        <w:spacing w:line="360" w:lineRule="atLeast"/>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default" w:ascii="宋体" w:hAnsi="宋体" w:cs="宋体"/>
          <w:color w:val="000000"/>
          <w:kern w:val="0"/>
          <w:szCs w:val="21"/>
        </w:rPr>
        <w:t xml:space="preserve">  </w:t>
      </w:r>
      <w:r>
        <w:rPr>
          <w:rFonts w:hint="eastAsia" w:ascii="宋体" w:hAnsi="宋体" w:cs="宋体"/>
          <w:color w:val="000000"/>
          <w:kern w:val="0"/>
          <w:szCs w:val="21"/>
        </w:rPr>
        <w:t xml:space="preserve">      202</w:t>
      </w:r>
      <w:r>
        <w:rPr>
          <w:rFonts w:ascii="宋体" w:hAnsi="宋体" w:cs="宋体"/>
          <w:color w:val="000000"/>
          <w:kern w:val="0"/>
          <w:szCs w:val="21"/>
        </w:rPr>
        <w:t>3</w:t>
      </w:r>
      <w:r>
        <w:rPr>
          <w:rFonts w:hint="eastAsia" w:ascii="宋体" w:hAnsi="宋体" w:cs="宋体"/>
          <w:color w:val="000000"/>
          <w:kern w:val="0"/>
          <w:szCs w:val="21"/>
        </w:rPr>
        <w:t>年</w:t>
      </w:r>
      <w:r>
        <w:rPr>
          <w:rFonts w:ascii="宋体" w:hAnsi="宋体" w:cs="宋体"/>
          <w:color w:val="000000"/>
          <w:kern w:val="0"/>
          <w:szCs w:val="21"/>
        </w:rPr>
        <w:t>6</w:t>
      </w:r>
      <w:r>
        <w:rPr>
          <w:rFonts w:hint="eastAsia" w:ascii="宋体" w:hAnsi="宋体" w:cs="宋体"/>
          <w:color w:val="000000"/>
          <w:kern w:val="0"/>
          <w:szCs w:val="21"/>
        </w:rPr>
        <w:t>月1</w:t>
      </w:r>
      <w:r>
        <w:rPr>
          <w:rFonts w:ascii="宋体" w:hAnsi="宋体" w:cs="宋体"/>
          <w:color w:val="000000"/>
          <w:kern w:val="0"/>
          <w:szCs w:val="21"/>
        </w:rPr>
        <w:t>2</w:t>
      </w:r>
      <w:r>
        <w:rPr>
          <w:rFonts w:hint="eastAsia" w:ascii="宋体" w:hAnsi="宋体" w:cs="宋体"/>
          <w:color w:val="000000"/>
          <w:kern w:val="0"/>
          <w:szCs w:val="21"/>
        </w:rPr>
        <w:t>日</w:t>
      </w:r>
    </w:p>
    <w:p>
      <w:pPr>
        <w:pStyle w:val="4"/>
        <w:widowControl/>
        <w:shd w:val="clear" w:color="auto" w:fill="FFFFFF"/>
        <w:spacing w:line="360" w:lineRule="atLeast"/>
        <w:jc w:val="left"/>
        <w:rPr>
          <w:rFonts w:hint="eastAsia" w:ascii="宋体" w:hAnsi="宋体" w:cs="宋体"/>
          <w:color w:val="000000"/>
          <w:kern w:val="0"/>
          <w:szCs w:val="21"/>
        </w:rPr>
      </w:pPr>
    </w:p>
    <w:p>
      <w:pPr>
        <w:pStyle w:val="4"/>
        <w:widowControl/>
        <w:shd w:val="clear" w:color="auto" w:fill="FFFFFF"/>
        <w:spacing w:line="360" w:lineRule="atLeast"/>
        <w:jc w:val="left"/>
        <w:rPr>
          <w:rFonts w:hint="eastAsia" w:ascii="宋体" w:hAnsi="宋体" w:cs="宋体"/>
          <w:color w:val="000000"/>
          <w:kern w:val="0"/>
          <w:szCs w:val="21"/>
        </w:rPr>
      </w:pPr>
    </w:p>
    <w:p>
      <w:pPr>
        <w:pStyle w:val="4"/>
        <w:widowControl/>
        <w:shd w:val="clear" w:color="auto" w:fill="FFFFFF"/>
        <w:spacing w:line="360" w:lineRule="atLeast"/>
        <w:jc w:val="left"/>
        <w:rPr>
          <w:rFonts w:hint="eastAsia" w:ascii="宋体" w:hAnsi="宋体" w:cs="宋体"/>
          <w:color w:val="000000"/>
          <w:kern w:val="0"/>
          <w:szCs w:val="21"/>
        </w:rPr>
      </w:pPr>
    </w:p>
    <w:p>
      <w:pPr>
        <w:pStyle w:val="4"/>
        <w:widowControl/>
        <w:shd w:val="clear" w:color="auto" w:fill="FFFFFF"/>
        <w:spacing w:line="360" w:lineRule="atLeast"/>
        <w:jc w:val="left"/>
        <w:rPr>
          <w:rFonts w:hint="eastAsia" w:ascii="宋体" w:hAnsi="宋体" w:cs="宋体"/>
          <w:color w:val="000000"/>
          <w:kern w:val="0"/>
          <w:szCs w:val="21"/>
        </w:rPr>
      </w:pPr>
    </w:p>
    <w:p>
      <w:pPr>
        <w:pStyle w:val="4"/>
        <w:widowControl/>
        <w:shd w:val="clear" w:color="auto" w:fill="FFFFFF"/>
        <w:spacing w:line="360" w:lineRule="atLeast"/>
        <w:jc w:val="left"/>
        <w:rPr>
          <w:rFonts w:hint="default" w:ascii="宋体" w:hAnsi="宋体" w:cs="宋体"/>
          <w:color w:val="000000"/>
          <w:kern w:val="0"/>
          <w:szCs w:val="21"/>
        </w:rPr>
      </w:pPr>
      <w:r>
        <w:rPr>
          <w:rFonts w:hint="default" w:ascii="宋体" w:hAnsi="宋体" w:cs="宋体"/>
          <w:color w:val="000000"/>
          <w:kern w:val="0"/>
          <w:szCs w:val="21"/>
        </w:rPr>
        <w:drawing>
          <wp:inline distT="0" distB="0" distL="114300" distR="114300">
            <wp:extent cx="2228850" cy="2228850"/>
            <wp:effectExtent l="0" t="0" r="6350" b="6350"/>
            <wp:docPr id="1" name="图片 1" descr="1445168644618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451686446184_.pic"/>
                    <pic:cNvPicPr>
                      <a:picLocks noChangeAspect="1"/>
                    </pic:cNvPicPr>
                  </pic:nvPicPr>
                  <pic:blipFill>
                    <a:blip r:embed="rId4"/>
                    <a:stretch>
                      <a:fillRect/>
                    </a:stretch>
                  </pic:blipFill>
                  <pic:spPr>
                    <a:xfrm>
                      <a:off x="0" y="0"/>
                      <a:ext cx="2228850" cy="2228850"/>
                    </a:xfrm>
                    <a:prstGeom prst="rect">
                      <a:avLst/>
                    </a:prstGeom>
                    <a:noFill/>
                    <a:ln>
                      <a:noFill/>
                    </a:ln>
                  </pic:spPr>
                </pic:pic>
              </a:graphicData>
            </a:graphic>
          </wp:inline>
        </w:drawing>
      </w:r>
    </w:p>
    <w:p>
      <w:pPr>
        <w:pStyle w:val="4"/>
        <w:widowControl/>
        <w:shd w:val="clear" w:color="auto" w:fill="FFFFFF"/>
        <w:spacing w:line="360" w:lineRule="atLeast"/>
        <w:ind w:firstLine="420" w:firstLineChars="200"/>
        <w:jc w:val="left"/>
        <w:rPr>
          <w:rFonts w:hint="default" w:ascii="宋体" w:hAnsi="宋体" w:eastAsia="宋体" w:cs="宋体"/>
          <w:color w:val="000000"/>
          <w:kern w:val="0"/>
          <w:szCs w:val="21"/>
          <w:lang w:val="en-US" w:eastAsia="zh-Hans"/>
        </w:rPr>
      </w:pPr>
      <w:r>
        <w:rPr>
          <w:rFonts w:hint="eastAsia" w:ascii="宋体" w:hAnsi="宋体" w:cs="宋体"/>
          <w:color w:val="000000"/>
          <w:kern w:val="0"/>
          <w:szCs w:val="21"/>
          <w:lang w:val="en-US" w:eastAsia="zh-Hans"/>
        </w:rPr>
        <w:t>欢迎扫码添加锦展管理人微信</w:t>
      </w:r>
    </w:p>
    <w:p>
      <w:pPr>
        <w:spacing w:line="440" w:lineRule="exact"/>
        <w:rPr>
          <w:rFonts w:hint="eastAsia" w:ascii="宋体" w:hAnsi="宋体" w:cs="宋体"/>
          <w:color w:val="000000"/>
          <w:kern w:val="0"/>
          <w:sz w:val="36"/>
          <w:szCs w:val="36"/>
          <w:lang w:bidi="ar"/>
        </w:rPr>
      </w:pPr>
    </w:p>
    <w:p>
      <w:pPr>
        <w:spacing w:line="440" w:lineRule="exact"/>
        <w:jc w:val="center"/>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br w:type="page"/>
      </w:r>
      <w:r>
        <w:rPr>
          <w:rFonts w:hint="eastAsia" w:ascii="宋体" w:hAnsi="宋体" w:cs="宋体"/>
          <w:color w:val="000000"/>
          <w:kern w:val="0"/>
          <w:sz w:val="36"/>
          <w:szCs w:val="36"/>
          <w:lang w:bidi="ar"/>
        </w:rPr>
        <w:t>威海锦展置业有限公司破产重整案</w:t>
      </w:r>
    </w:p>
    <w:p>
      <w:pPr>
        <w:spacing w:line="440" w:lineRule="exact"/>
        <w:jc w:val="center"/>
        <w:rPr>
          <w:rFonts w:hint="eastAsia" w:ascii="宋体" w:hAnsi="宋体" w:cs="宋体"/>
          <w:sz w:val="15"/>
          <w:szCs w:val="15"/>
        </w:rPr>
      </w:pPr>
      <w:r>
        <w:rPr>
          <w:rFonts w:hint="eastAsia" w:ascii="宋体" w:hAnsi="宋体" w:cs="宋体"/>
          <w:sz w:val="36"/>
          <w:szCs w:val="36"/>
          <w:lang w:eastAsia="zh-Hans" w:bidi="ar"/>
        </w:rPr>
        <w:t>购房者</w:t>
      </w:r>
      <w:r>
        <w:rPr>
          <w:rFonts w:hint="eastAsia" w:ascii="宋体" w:hAnsi="宋体" w:cs="宋体"/>
          <w:sz w:val="36"/>
          <w:szCs w:val="36"/>
          <w:lang w:bidi="ar"/>
        </w:rPr>
        <w:t>申报文件清单</w:t>
      </w:r>
    </w:p>
    <w:p>
      <w:pPr>
        <w:spacing w:line="440" w:lineRule="exact"/>
        <w:jc w:val="center"/>
        <w:rPr>
          <w:rFonts w:hint="eastAsia" w:ascii="宋体" w:hAnsi="宋体" w:cs="宋体"/>
          <w:sz w:val="24"/>
        </w:rPr>
      </w:pPr>
      <w:r>
        <w:rPr>
          <w:rFonts w:hint="eastAsia" w:ascii="宋体" w:hAnsi="宋体" w:cs="宋体"/>
          <w:sz w:val="24"/>
          <w:lang w:bidi="ar"/>
        </w:rPr>
        <w:t xml:space="preserve">                </w:t>
      </w: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Hans" w:bidi="ar"/>
        </w:rPr>
        <w:t>债权</w:t>
      </w:r>
      <w:r>
        <w:rPr>
          <w:rFonts w:hint="eastAsia" w:ascii="宋体" w:hAnsi="宋体" w:cs="宋体"/>
          <w:color w:val="000000"/>
          <w:kern w:val="0"/>
          <w:sz w:val="24"/>
          <w:lang w:bidi="ar"/>
        </w:rPr>
        <w:t>编号：</w:t>
      </w:r>
    </w:p>
    <w:tbl>
      <w:tblPr>
        <w:tblStyle w:val="2"/>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227"/>
        <w:gridCol w:w="745"/>
        <w:gridCol w:w="1160"/>
      </w:tblGrid>
      <w:tr>
        <w:trPr>
          <w:trHeight w:val="495" w:hRule="atLeast"/>
          <w:jc w:val="center"/>
        </w:trPr>
        <w:tc>
          <w:tcPr>
            <w:tcW w:w="8749"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lang w:bidi="ar"/>
              </w:rPr>
              <w:t>申报人</w:t>
            </w:r>
            <w:r>
              <w:rPr>
                <w:rFonts w:hint="eastAsia" w:ascii="宋体" w:hAnsi="宋体" w:cs="宋体"/>
                <w:sz w:val="24"/>
                <w:lang w:eastAsia="zh-Hans" w:bidi="ar"/>
              </w:rPr>
              <w:t>姓名</w:t>
            </w:r>
            <w:r>
              <w:rPr>
                <w:rFonts w:ascii="宋体" w:hAnsi="宋体" w:cs="宋体"/>
                <w:sz w:val="24"/>
                <w:lang w:eastAsia="zh-Hans" w:bidi="ar"/>
              </w:rPr>
              <w:t>/</w:t>
            </w:r>
            <w:r>
              <w:rPr>
                <w:rFonts w:hint="eastAsia" w:ascii="宋体" w:hAnsi="宋体" w:cs="宋体"/>
                <w:sz w:val="24"/>
                <w:lang w:bidi="ar"/>
              </w:rPr>
              <w:t>名称：</w:t>
            </w:r>
          </w:p>
        </w:tc>
      </w:tr>
      <w:tr>
        <w:trPr>
          <w:trHeight w:val="454" w:hRule="atLeast"/>
          <w:jc w:val="center"/>
        </w:trPr>
        <w:tc>
          <w:tcPr>
            <w:tcW w:w="68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bidi="ar"/>
              </w:rPr>
              <w:t>申报文件目录</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r>
              <w:rPr>
                <w:rFonts w:hint="eastAsia" w:ascii="宋体" w:hAnsi="宋体" w:cs="宋体"/>
                <w:sz w:val="24"/>
                <w:lang w:bidi="ar"/>
              </w:rPr>
              <w:t>页数</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r>
              <w:rPr>
                <w:rFonts w:hint="eastAsia" w:ascii="宋体" w:hAnsi="宋体" w:cs="宋体"/>
                <w:sz w:val="24"/>
                <w:lang w:bidi="ar"/>
              </w:rPr>
              <w:t>原件或复印件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bidi="ar"/>
              </w:rPr>
              <w:t>1</w:t>
            </w:r>
          </w:p>
        </w:tc>
        <w:tc>
          <w:tcPr>
            <w:tcW w:w="622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r>
              <w:rPr>
                <w:rFonts w:hint="eastAsia" w:ascii="宋体" w:hAnsi="宋体" w:cs="宋体"/>
                <w:sz w:val="24"/>
                <w:lang w:bidi="ar"/>
              </w:rPr>
              <w:t>申报文件清单（本页）</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r>
              <w:rPr>
                <w:rFonts w:hint="eastAsia" w:ascii="宋体" w:hAnsi="宋体" w:cs="宋体"/>
                <w:sz w:val="24"/>
                <w:lang w:bidi="ar"/>
              </w:rPr>
              <w:t>原件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lang w:eastAsia="zh-Hans" w:bidi="ar"/>
              </w:rPr>
            </w:pPr>
            <w:r>
              <w:rPr>
                <w:rFonts w:hint="eastAsia" w:ascii="仿宋" w:hAnsi="仿宋" w:eastAsia="仿宋" w:cs="仿宋"/>
                <w:sz w:val="24"/>
                <w:lang w:bidi="ar"/>
              </w:rPr>
              <w:t>2</w:t>
            </w:r>
          </w:p>
        </w:tc>
        <w:tc>
          <w:tcPr>
            <w:tcW w:w="622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lang w:eastAsia="zh-Hans" w:bidi="ar"/>
              </w:rPr>
            </w:pPr>
            <w:r>
              <w:rPr>
                <w:rFonts w:hint="eastAsia" w:ascii="宋体" w:hAnsi="宋体" w:cs="宋体"/>
                <w:sz w:val="24"/>
                <w:lang w:eastAsia="zh-Hans" w:bidi="ar"/>
              </w:rPr>
              <w:t>申报表</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lang w:eastAsia="zh-Hans" w:bidi="ar"/>
              </w:rPr>
            </w:pPr>
            <w:r>
              <w:rPr>
                <w:rFonts w:hint="eastAsia" w:ascii="宋体" w:hAnsi="宋体" w:cs="宋体"/>
                <w:sz w:val="24"/>
                <w:lang w:eastAsia="zh-Hans" w:bidi="ar"/>
              </w:rPr>
              <w:t>原件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3</w:t>
            </w:r>
          </w:p>
        </w:tc>
        <w:tc>
          <w:tcPr>
            <w:tcW w:w="622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sz w:val="24"/>
                <w:lang w:val="en-US" w:eastAsia="zh-Hans" w:bidi="ar"/>
              </w:rPr>
            </w:pPr>
            <w:r>
              <w:rPr>
                <w:rFonts w:hint="eastAsia" w:ascii="宋体" w:hAnsi="宋体" w:cs="宋体"/>
                <w:sz w:val="24"/>
                <w:lang w:val="en-US" w:eastAsia="zh-Hans" w:bidi="ar"/>
              </w:rPr>
              <w:t>申报人信息确认书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sz w:val="24"/>
                <w:lang w:val="en-US" w:eastAsia="zh-Hans" w:bidi="ar"/>
              </w:rPr>
            </w:pPr>
            <w:r>
              <w:rPr>
                <w:rFonts w:hint="eastAsia" w:ascii="宋体" w:hAnsi="宋体" w:cs="宋体"/>
                <w:sz w:val="24"/>
                <w:lang w:val="en-US" w:eastAsia="zh-Hans" w:bidi="ar"/>
              </w:rPr>
              <w:t>原件</w:t>
            </w:r>
            <w:bookmarkStart w:id="0" w:name="_GoBack"/>
            <w:bookmarkEnd w:id="0"/>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4</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r>
              <w:rPr>
                <w:rFonts w:hint="eastAsia" w:ascii="宋体" w:hAnsi="宋体" w:cs="宋体"/>
                <w:bCs/>
                <w:iCs/>
                <w:sz w:val="24"/>
                <w:lang w:bidi="ar"/>
              </w:rPr>
              <w:t>申报人主体资格信息证明文件</w:t>
            </w:r>
          </w:p>
          <w:p>
            <w:pPr>
              <w:spacing w:line="220" w:lineRule="exact"/>
              <w:jc w:val="left"/>
              <w:rPr>
                <w:rFonts w:hint="eastAsia" w:ascii="宋体" w:hAnsi="宋体" w:cs="宋体"/>
                <w:bCs/>
                <w:iCs/>
                <w:sz w:val="15"/>
                <w:szCs w:val="15"/>
                <w:lang w:eastAsia="zh-Hans"/>
              </w:rPr>
            </w:pPr>
            <w:r>
              <w:rPr>
                <w:rFonts w:hint="eastAsia" w:ascii="宋体" w:hAnsi="宋体" w:cs="宋体"/>
                <w:bCs/>
                <w:iCs/>
                <w:sz w:val="15"/>
                <w:szCs w:val="15"/>
                <w:lang w:bidi="ar"/>
              </w:rPr>
              <w:t>（申报人为自然人需提供</w:t>
            </w:r>
            <w:r>
              <w:rPr>
                <w:rFonts w:hint="eastAsia" w:ascii="宋体" w:hAnsi="宋体" w:cs="宋体"/>
                <w:bCs/>
                <w:iCs/>
                <w:sz w:val="15"/>
                <w:szCs w:val="15"/>
                <w:u w:val="single"/>
                <w:lang w:bidi="ar"/>
              </w:rPr>
              <w:t>个人身份证复印件</w:t>
            </w:r>
            <w:r>
              <w:rPr>
                <w:rFonts w:hint="eastAsia" w:ascii="宋体" w:hAnsi="宋体" w:cs="宋体"/>
                <w:bCs/>
                <w:iCs/>
                <w:sz w:val="15"/>
                <w:szCs w:val="15"/>
                <w:lang w:bidi="ar"/>
              </w:rPr>
              <w:t>并按捺手印，申报人为法人及其他组织需提供法人营业执照复印件、法定代表人或负责人身份证明书，并加盖公章。）</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left"/>
              <w:rPr>
                <w:rFonts w:hint="eastAsia" w:ascii="宋体" w:hAnsi="宋体" w:cs="宋体"/>
                <w:bCs/>
                <w:iCs/>
                <w:sz w:val="15"/>
                <w:szCs w:val="15"/>
                <w:lang w:eastAsia="zh-Hans"/>
              </w:rPr>
            </w:pPr>
            <w:r>
              <w:rPr>
                <w:rFonts w:hint="eastAsia" w:ascii="宋体" w:hAnsi="宋体" w:cs="宋体"/>
                <w:bCs/>
                <w:iCs/>
                <w:sz w:val="15"/>
                <w:szCs w:val="15"/>
                <w:lang w:bidi="ar"/>
              </w:rPr>
              <w:t>法定代表人负责人身份证明书为原件，其他为复印件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2"/>
                <w:lang w:val="en-US" w:eastAsia="zh-Hans" w:bidi="ar"/>
              </w:rPr>
            </w:pPr>
            <w:r>
              <w:rPr>
                <w:rFonts w:hint="eastAsia" w:ascii="仿宋" w:hAnsi="仿宋" w:eastAsia="仿宋" w:cs="仿宋"/>
                <w:sz w:val="24"/>
                <w:lang w:bidi="ar"/>
              </w:rPr>
              <w:t>5</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r>
              <w:rPr>
                <w:rFonts w:hint="eastAsia" w:ascii="宋体" w:hAnsi="宋体" w:cs="宋体"/>
                <w:bCs/>
                <w:iCs/>
                <w:sz w:val="24"/>
                <w:lang w:bidi="ar"/>
              </w:rPr>
              <w:t>授权委托书、代理人身份证复印件或律师执业证复印件</w:t>
            </w:r>
          </w:p>
          <w:p>
            <w:pPr>
              <w:spacing w:line="220" w:lineRule="exact"/>
              <w:jc w:val="left"/>
              <w:rPr>
                <w:rFonts w:hint="eastAsia" w:ascii="宋体" w:hAnsi="宋体" w:cs="宋体"/>
                <w:bCs/>
                <w:iCs/>
                <w:sz w:val="24"/>
                <w:lang w:eastAsia="zh-Hans"/>
              </w:rPr>
            </w:pPr>
            <w:r>
              <w:rPr>
                <w:rFonts w:hint="eastAsia" w:ascii="宋体" w:hAnsi="宋体" w:cs="宋体"/>
                <w:bCs/>
                <w:iCs/>
                <w:sz w:val="15"/>
                <w:szCs w:val="15"/>
                <w:lang w:bidi="ar"/>
              </w:rPr>
              <w:t>（存在委托他人代为申报债权时需提交受委托人身份证复印件，受委托人为律师的需提供律师执业证复印件。）</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left"/>
              <w:rPr>
                <w:rFonts w:hint="eastAsia" w:ascii="宋体" w:hAnsi="宋体" w:cs="宋体"/>
                <w:bCs/>
                <w:iCs/>
                <w:sz w:val="24"/>
                <w:lang w:eastAsia="zh-Hans"/>
              </w:rPr>
            </w:pPr>
            <w:r>
              <w:rPr>
                <w:rFonts w:hint="eastAsia" w:ascii="宋体" w:hAnsi="宋体" w:cs="宋体"/>
                <w:bCs/>
                <w:iCs/>
                <w:sz w:val="15"/>
                <w:szCs w:val="15"/>
                <w:lang w:bidi="ar"/>
              </w:rPr>
              <w:t>委托书原件，其他复印件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Hans" w:bidi="ar-SA"/>
              </w:rPr>
            </w:pPr>
            <w:r>
              <w:rPr>
                <w:rFonts w:hint="eastAsia" w:ascii="仿宋" w:hAnsi="仿宋" w:eastAsia="仿宋" w:cs="仿宋"/>
                <w:sz w:val="24"/>
                <w:lang w:bidi="ar"/>
              </w:rPr>
              <w:t>6</w:t>
            </w:r>
          </w:p>
        </w:tc>
        <w:tc>
          <w:tcPr>
            <w:tcW w:w="6227"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4"/>
                <w:lang w:eastAsia="zh-Hans" w:bidi="ar"/>
              </w:rPr>
            </w:pPr>
            <w:r>
              <w:rPr>
                <w:rFonts w:hint="eastAsia" w:ascii="宋体" w:hAnsi="宋体" w:cs="宋体"/>
                <w:sz w:val="24"/>
                <w:lang w:eastAsia="zh-Hans" w:bidi="ar"/>
              </w:rPr>
              <w:t>情况说明（如有）</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z w:val="24"/>
                <w:lang w:eastAsia="zh-Hans" w:bidi="ar"/>
              </w:rPr>
            </w:pPr>
            <w:r>
              <w:rPr>
                <w:rFonts w:hint="eastAsia" w:ascii="宋体" w:hAnsi="宋体" w:cs="宋体"/>
                <w:sz w:val="24"/>
                <w:lang w:eastAsia="zh-Hans" w:bidi="ar"/>
              </w:rPr>
              <w:t>原件</w:t>
            </w:r>
          </w:p>
        </w:tc>
      </w:tr>
      <w:tr>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7</w:t>
            </w:r>
          </w:p>
        </w:tc>
        <w:tc>
          <w:tcPr>
            <w:tcW w:w="6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iCs/>
                <w:sz w:val="24"/>
              </w:rPr>
            </w:pPr>
            <w:r>
              <w:rPr>
                <w:rFonts w:hint="eastAsia" w:ascii="宋体" w:hAnsi="宋体" w:cs="宋体"/>
                <w:bCs/>
                <w:iCs/>
                <w:sz w:val="24"/>
                <w:lang w:bidi="ar"/>
              </w:rPr>
              <w:t>证据1：商品房买卖(预售)合同/商品房认购协议</w:t>
            </w:r>
          </w:p>
          <w:p>
            <w:pPr>
              <w:spacing w:line="300" w:lineRule="auto"/>
              <w:jc w:val="left"/>
              <w:rPr>
                <w:rFonts w:hint="eastAsia" w:ascii="宋体" w:hAnsi="宋体" w:cs="宋体"/>
                <w:bCs/>
                <w:iCs/>
                <w:sz w:val="24"/>
              </w:rPr>
            </w:pPr>
            <w:r>
              <w:rPr>
                <w:rFonts w:hint="eastAsia" w:ascii="宋体" w:hAnsi="宋体" w:cs="宋体"/>
                <w:bCs/>
                <w:iCs/>
                <w:sz w:val="24"/>
                <w:lang w:bidi="ar"/>
              </w:rPr>
              <w:t>证明事项：</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iCs/>
                <w:sz w:val="24"/>
              </w:rPr>
            </w:pPr>
            <w:r>
              <w:rPr>
                <w:rFonts w:hint="eastAsia" w:ascii="宋体" w:hAnsi="宋体" w:cs="宋体"/>
                <w:bCs/>
                <w:iCs/>
                <w:sz w:val="24"/>
                <w:lang w:bidi="ar"/>
              </w:rPr>
              <w:t>复印件</w:t>
            </w:r>
          </w:p>
        </w:tc>
      </w:tr>
      <w:tr>
        <w:trPr>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8</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r>
              <w:rPr>
                <w:rFonts w:hint="eastAsia" w:ascii="宋体" w:hAnsi="宋体" w:cs="宋体"/>
                <w:bCs/>
                <w:iCs/>
                <w:sz w:val="24"/>
                <w:lang w:bidi="ar"/>
              </w:rPr>
              <w:t>证据2：银行转款/支付房款付款证明</w:t>
            </w:r>
          </w:p>
          <w:p>
            <w:pPr>
              <w:spacing w:line="300" w:lineRule="auto"/>
              <w:jc w:val="left"/>
              <w:rPr>
                <w:rFonts w:hint="eastAsia" w:ascii="宋体" w:hAnsi="宋体" w:cs="宋体"/>
                <w:bCs/>
                <w:iCs/>
                <w:sz w:val="24"/>
              </w:rPr>
            </w:pPr>
            <w:r>
              <w:rPr>
                <w:rFonts w:hint="eastAsia" w:ascii="宋体" w:hAnsi="宋体" w:cs="宋体"/>
                <w:bCs/>
                <w:iCs/>
                <w:sz w:val="24"/>
                <w:lang w:bidi="ar"/>
              </w:rPr>
              <w:t>证明事项：</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iCs/>
                <w:sz w:val="24"/>
              </w:rPr>
            </w:pPr>
            <w:r>
              <w:rPr>
                <w:rFonts w:hint="eastAsia" w:ascii="宋体" w:hAnsi="宋体" w:cs="宋体"/>
                <w:bCs/>
                <w:iCs/>
                <w:sz w:val="24"/>
                <w:lang w:bidi="ar"/>
              </w:rPr>
              <w:t>复印件</w:t>
            </w:r>
          </w:p>
        </w:tc>
      </w:tr>
      <w:tr>
        <w:trPr>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9</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r>
              <w:rPr>
                <w:rFonts w:hint="eastAsia" w:ascii="宋体" w:hAnsi="宋体" w:cs="宋体"/>
                <w:bCs/>
                <w:iCs/>
                <w:sz w:val="24"/>
                <w:lang w:bidi="ar"/>
              </w:rPr>
              <w:t>证据3：收款收据</w:t>
            </w:r>
          </w:p>
          <w:p>
            <w:pPr>
              <w:spacing w:line="300" w:lineRule="auto"/>
              <w:jc w:val="left"/>
              <w:rPr>
                <w:rFonts w:hint="eastAsia" w:ascii="宋体" w:hAnsi="宋体" w:cs="宋体"/>
                <w:bCs/>
                <w:iCs/>
                <w:sz w:val="24"/>
              </w:rPr>
            </w:pPr>
            <w:r>
              <w:rPr>
                <w:rFonts w:hint="eastAsia" w:ascii="宋体" w:hAnsi="宋体" w:cs="宋体"/>
                <w:bCs/>
                <w:iCs/>
                <w:sz w:val="24"/>
                <w:lang w:bidi="ar"/>
              </w:rPr>
              <w:t>证明事项：</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ind w:firstLine="480"/>
              <w:jc w:val="left"/>
              <w:rPr>
                <w:rFonts w:hint="eastAsia" w:ascii="宋体" w:hAnsi="宋体" w:cs="宋体"/>
                <w:bCs/>
                <w:iCs/>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iCs/>
                <w:sz w:val="24"/>
              </w:rPr>
            </w:pPr>
            <w:r>
              <w:rPr>
                <w:rFonts w:hint="eastAsia" w:ascii="宋体" w:hAnsi="宋体" w:cs="宋体"/>
                <w:bCs/>
                <w:iCs/>
                <w:sz w:val="24"/>
                <w:lang w:bidi="ar"/>
              </w:rPr>
              <w:t>复印件</w:t>
            </w:r>
          </w:p>
        </w:tc>
      </w:tr>
      <w:tr>
        <w:trPr>
          <w:trHeight w:val="800"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10</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lang w:eastAsia="zh-Hans"/>
              </w:rPr>
            </w:pPr>
            <w:r>
              <w:rPr>
                <w:rFonts w:hint="eastAsia" w:ascii="宋体" w:hAnsi="宋体" w:cs="宋体"/>
                <w:bCs/>
                <w:iCs/>
                <w:sz w:val="24"/>
                <w:lang w:bidi="ar"/>
              </w:rPr>
              <w:t>证据4：发票</w:t>
            </w:r>
            <w:r>
              <w:rPr>
                <w:rFonts w:hint="eastAsia" w:ascii="宋体" w:hAnsi="宋体" w:cs="宋体"/>
                <w:bCs/>
                <w:iCs/>
                <w:sz w:val="24"/>
                <w:lang w:eastAsia="zh-Hans" w:bidi="ar"/>
              </w:rPr>
              <w:t>（如有）</w:t>
            </w:r>
          </w:p>
          <w:p>
            <w:pPr>
              <w:spacing w:line="300" w:lineRule="auto"/>
              <w:jc w:val="left"/>
              <w:rPr>
                <w:rFonts w:hint="eastAsia" w:ascii="宋体" w:hAnsi="宋体" w:cs="宋体"/>
                <w:sz w:val="24"/>
              </w:rPr>
            </w:pPr>
            <w:r>
              <w:rPr>
                <w:rFonts w:hint="eastAsia" w:ascii="宋体" w:hAnsi="宋体" w:cs="宋体"/>
                <w:bCs/>
                <w:iCs/>
                <w:sz w:val="24"/>
                <w:lang w:bidi="ar"/>
              </w:rPr>
              <w:t>证明事项：</w:t>
            </w: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ind w:firstLine="480"/>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sz w:val="24"/>
              </w:rPr>
            </w:pPr>
            <w:r>
              <w:rPr>
                <w:rFonts w:hint="eastAsia" w:ascii="宋体" w:hAnsi="宋体" w:cs="宋体"/>
                <w:bCs/>
                <w:iCs/>
                <w:sz w:val="24"/>
                <w:lang w:bidi="ar"/>
              </w:rPr>
              <w:t>复印件</w:t>
            </w:r>
          </w:p>
        </w:tc>
      </w:tr>
      <w:tr>
        <w:trPr>
          <w:trHeight w:val="619"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bidi="ar"/>
              </w:rPr>
              <w:t>11</w:t>
            </w:r>
          </w:p>
        </w:tc>
        <w:tc>
          <w:tcPr>
            <w:tcW w:w="6227"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iCs/>
                <w:sz w:val="24"/>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spacing w:line="300" w:lineRule="auto"/>
              <w:ind w:firstLine="480"/>
              <w:jc w:val="left"/>
              <w:rPr>
                <w:rFonts w:hint="eastAsia" w:ascii="宋体" w:hAnsi="宋体" w:cs="宋体"/>
                <w:sz w:val="24"/>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iCs/>
                <w:sz w:val="24"/>
              </w:rPr>
            </w:pPr>
          </w:p>
        </w:tc>
      </w:tr>
      <w:tr>
        <w:trPr>
          <w:trHeight w:val="1295" w:hRule="atLeast"/>
          <w:jc w:val="center"/>
        </w:trPr>
        <w:tc>
          <w:tcPr>
            <w:tcW w:w="8749"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sz w:val="24"/>
              </w:rPr>
            </w:pPr>
            <w:r>
              <w:rPr>
                <w:rFonts w:hint="eastAsia" w:ascii="宋体" w:hAnsi="宋体" w:cs="宋体"/>
                <w:sz w:val="24"/>
                <w:lang w:bidi="ar"/>
              </w:rPr>
              <w:t>提交人声明：本次提交的所有申报文件</w:t>
            </w:r>
            <w:r>
              <w:rPr>
                <w:rFonts w:hint="eastAsia" w:ascii="宋体" w:hAnsi="宋体" w:cs="宋体"/>
                <w:sz w:val="24"/>
                <w:lang w:eastAsia="zh-Hans" w:bidi="ar"/>
              </w:rPr>
              <w:t>均</w:t>
            </w:r>
            <w:r>
              <w:rPr>
                <w:rFonts w:hint="eastAsia" w:ascii="宋体" w:hAnsi="宋体" w:cs="宋体"/>
                <w:sz w:val="24"/>
                <w:lang w:bidi="ar"/>
              </w:rPr>
              <w:t>与原件相一致，不存在变造、伪造等情形，否则愿意承担由此产生的法律责任。</w:t>
            </w:r>
          </w:p>
          <w:p>
            <w:pPr>
              <w:spacing w:line="300" w:lineRule="auto"/>
              <w:jc w:val="left"/>
              <w:rPr>
                <w:rFonts w:hint="eastAsia" w:ascii="宋体" w:hAnsi="宋体" w:cs="宋体"/>
                <w:sz w:val="24"/>
              </w:rPr>
            </w:pPr>
            <w:r>
              <w:rPr>
                <w:rFonts w:hint="eastAsia" w:ascii="宋体" w:hAnsi="宋体" w:cs="宋体"/>
                <w:sz w:val="24"/>
                <w:lang w:bidi="ar"/>
              </w:rPr>
              <w:t>签收人声明：本次申报债权文件的签收并不代表签收人对其申报债权以及提交文件资料真实性、合法性及关联性的确认。</w:t>
            </w:r>
          </w:p>
        </w:tc>
      </w:tr>
    </w:tbl>
    <w:p>
      <w:pPr>
        <w:rPr>
          <w:rFonts w:hint="eastAsia" w:ascii="宋体" w:hAnsi="宋体" w:cs="宋体"/>
          <w:sz w:val="24"/>
        </w:rPr>
      </w:pPr>
    </w:p>
    <w:p>
      <w:pPr>
        <w:ind w:firstLine="480" w:firstLineChars="200"/>
        <w:rPr>
          <w:rFonts w:hint="eastAsia" w:ascii="宋体" w:hAnsi="宋体" w:cs="宋体"/>
          <w:sz w:val="24"/>
          <w:lang w:bidi="ar"/>
        </w:rPr>
      </w:pPr>
      <w:r>
        <w:rPr>
          <w:rFonts w:hint="eastAsia" w:ascii="宋体" w:hAnsi="宋体" w:cs="宋体"/>
          <w:sz w:val="24"/>
          <w:lang w:bidi="ar"/>
        </w:rPr>
        <w:t>提交人（签字）：</w:t>
      </w:r>
      <w:r>
        <w:rPr>
          <w:rFonts w:hint="eastAsia" w:ascii="宋体" w:hAnsi="宋体" w:cs="宋体"/>
          <w:sz w:val="24"/>
          <w:u w:val="single"/>
          <w:lang w:bidi="ar"/>
        </w:rPr>
        <w:t xml:space="preserve">                 </w:t>
      </w:r>
      <w:r>
        <w:rPr>
          <w:rFonts w:hint="eastAsia" w:ascii="宋体" w:hAnsi="宋体" w:cs="宋体"/>
          <w:sz w:val="24"/>
          <w:lang w:bidi="ar"/>
        </w:rPr>
        <w:t xml:space="preserve">   提交时间：</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pPr>
        <w:rPr>
          <w:rFonts w:hint="eastAsia" w:ascii="宋体" w:hAnsi="宋体" w:cs="宋体"/>
          <w:sz w:val="24"/>
          <w:lang w:bidi="ar"/>
        </w:rPr>
      </w:pPr>
    </w:p>
    <w:p>
      <w:pPr>
        <w:ind w:firstLine="480" w:firstLineChars="200"/>
        <w:rPr>
          <w:rFonts w:hint="eastAsia" w:ascii="宋体" w:hAnsi="宋体" w:cs="宋体"/>
          <w:sz w:val="24"/>
          <w:u w:val="single"/>
        </w:rPr>
      </w:pPr>
      <w:r>
        <w:rPr>
          <w:rFonts w:hint="eastAsia" w:ascii="宋体" w:hAnsi="宋体" w:cs="宋体"/>
          <w:sz w:val="24"/>
          <w:lang w:bidi="ar"/>
        </w:rPr>
        <w:t>签收人（签字）：</w:t>
      </w:r>
      <w:r>
        <w:rPr>
          <w:rFonts w:hint="eastAsia" w:ascii="宋体" w:hAnsi="宋体" w:cs="宋体"/>
          <w:sz w:val="24"/>
          <w:u w:val="single"/>
          <w:lang w:bidi="ar"/>
        </w:rPr>
        <w:t xml:space="preserve">                 </w:t>
      </w:r>
      <w:r>
        <w:rPr>
          <w:rFonts w:hint="eastAsia" w:ascii="宋体" w:hAnsi="宋体" w:cs="宋体"/>
          <w:sz w:val="24"/>
          <w:lang w:bidi="ar"/>
        </w:rPr>
        <w:t xml:space="preserve">   签收时间：</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pPr>
        <w:spacing w:line="440" w:lineRule="exact"/>
        <w:jc w:val="center"/>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br w:type="page"/>
      </w:r>
      <w:r>
        <w:rPr>
          <w:rFonts w:hint="eastAsia" w:ascii="宋体" w:hAnsi="宋体" w:cs="宋体"/>
          <w:color w:val="000000"/>
          <w:kern w:val="0"/>
          <w:sz w:val="36"/>
          <w:szCs w:val="36"/>
          <w:lang w:bidi="ar"/>
        </w:rPr>
        <w:t>威海锦展置业有限公司破产重整案</w:t>
      </w:r>
    </w:p>
    <w:p>
      <w:pPr>
        <w:jc w:val="center"/>
        <w:rPr>
          <w:rFonts w:hint="eastAsia" w:ascii="宋体" w:hAnsi="宋体" w:cs="宋体"/>
          <w:sz w:val="36"/>
          <w:szCs w:val="36"/>
          <w:lang w:eastAsia="zh-Hans" w:bidi="ar"/>
        </w:rPr>
      </w:pPr>
      <w:r>
        <w:rPr>
          <w:rFonts w:hint="eastAsia" w:ascii="宋体" w:hAnsi="宋体" w:cs="宋体"/>
          <w:sz w:val="36"/>
          <w:szCs w:val="36"/>
          <w:lang w:eastAsia="zh-Hans" w:bidi="ar"/>
        </w:rPr>
        <w:t>购房者申报表</w:t>
      </w:r>
    </w:p>
    <w:p>
      <w:pPr>
        <w:jc w:val="center"/>
        <w:rPr>
          <w:rFonts w:hint="default" w:ascii="宋体" w:hAnsi="宋体" w:cs="宋体"/>
          <w:color w:val="000000"/>
          <w:kern w:val="0"/>
          <w:sz w:val="24"/>
          <w:szCs w:val="24"/>
          <w:lang w:val="en-US" w:eastAsia="zh-Hans" w:bidi="ar"/>
        </w:rPr>
      </w:pPr>
      <w:r>
        <w:rPr>
          <w:rFonts w:hint="default" w:ascii="宋体" w:hAnsi="宋体" w:cs="宋体"/>
          <w:sz w:val="36"/>
          <w:szCs w:val="36"/>
          <w:lang w:eastAsia="zh-Hans" w:bidi="ar"/>
        </w:rPr>
        <w:t xml:space="preserve">        </w:t>
      </w:r>
      <w:r>
        <w:rPr>
          <w:rFonts w:hint="default" w:ascii="宋体" w:hAnsi="宋体" w:cs="宋体"/>
          <w:color w:val="000000"/>
          <w:kern w:val="0"/>
          <w:sz w:val="24"/>
          <w:szCs w:val="24"/>
          <w:lang w:eastAsia="zh-Hans" w:bidi="ar"/>
        </w:rPr>
        <w:t xml:space="preserve">                </w:t>
      </w:r>
      <w:r>
        <w:rPr>
          <w:rFonts w:hint="eastAsia" w:ascii="宋体" w:hAnsi="宋体" w:cs="宋体"/>
          <w:color w:val="000000"/>
          <w:kern w:val="0"/>
          <w:sz w:val="24"/>
          <w:szCs w:val="24"/>
          <w:lang w:val="en-US" w:eastAsia="zh-Hans" w:bidi="ar"/>
        </w:rPr>
        <w:t>债权编号：</w:t>
      </w:r>
    </w:p>
    <w:tbl>
      <w:tblPr>
        <w:tblStyle w:val="2"/>
        <w:tblW w:w="9795" w:type="dxa"/>
        <w:tblInd w:w="-17" w:type="dxa"/>
        <w:tblLayout w:type="fixed"/>
        <w:tblCellMar>
          <w:top w:w="0" w:type="dxa"/>
          <w:left w:w="108" w:type="dxa"/>
          <w:bottom w:w="0" w:type="dxa"/>
          <w:right w:w="108" w:type="dxa"/>
        </w:tblCellMar>
      </w:tblPr>
      <w:tblGrid>
        <w:gridCol w:w="2304"/>
        <w:gridCol w:w="720"/>
        <w:gridCol w:w="956"/>
        <w:gridCol w:w="840"/>
        <w:gridCol w:w="386"/>
        <w:gridCol w:w="1443"/>
        <w:gridCol w:w="223"/>
        <w:gridCol w:w="677"/>
        <w:gridCol w:w="2246"/>
      </w:tblGrid>
      <w:tr>
        <w:trPr>
          <w:trHeight w:val="422" w:hRule="atLeast"/>
        </w:trPr>
        <w:tc>
          <w:tcPr>
            <w:tcW w:w="979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购房者基本信息</w:t>
            </w:r>
          </w:p>
        </w:tc>
      </w:tr>
      <w:tr>
        <w:trPr>
          <w:trHeight w:val="417"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lang w:eastAsia="zh-Hans"/>
              </w:rPr>
            </w:pPr>
            <w:r>
              <w:rPr>
                <w:rFonts w:hint="eastAsia" w:ascii="宋体" w:hAnsi="宋体" w:cs="宋体"/>
                <w:color w:val="000000"/>
                <w:kern w:val="0"/>
                <w:sz w:val="24"/>
                <w:szCs w:val="24"/>
                <w:lang w:bidi="ar"/>
              </w:rPr>
              <w:t>申报人</w:t>
            </w:r>
            <w:r>
              <w:rPr>
                <w:rFonts w:hint="eastAsia" w:ascii="宋体" w:hAnsi="宋体" w:cs="宋体"/>
                <w:color w:val="000000"/>
                <w:kern w:val="0"/>
                <w:sz w:val="24"/>
                <w:szCs w:val="24"/>
                <w:lang w:eastAsia="zh-Hans" w:bidi="ar"/>
              </w:rPr>
              <w:t>姓名/名称</w:t>
            </w:r>
          </w:p>
        </w:tc>
        <w:tc>
          <w:tcPr>
            <w:tcW w:w="167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rPr>
                <w:rFonts w:hint="eastAsia" w:ascii="宋体" w:hAnsi="宋体" w:cs="宋体"/>
                <w:color w:val="000000"/>
                <w:sz w:val="24"/>
              </w:rPr>
            </w:pPr>
          </w:p>
        </w:tc>
        <w:tc>
          <w:tcPr>
            <w:tcW w:w="1226"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szCs w:val="24"/>
                <w:lang w:bidi="ar"/>
              </w:rPr>
              <w:t>手机号码</w:t>
            </w:r>
          </w:p>
        </w:tc>
        <w:tc>
          <w:tcPr>
            <w:tcW w:w="4589"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tc>
      </w:tr>
      <w:tr>
        <w:trPr>
          <w:trHeight w:val="460" w:hRule="atLeast"/>
        </w:trPr>
        <w:tc>
          <w:tcPr>
            <w:tcW w:w="2304" w:type="dxa"/>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委托代理人</w:t>
            </w:r>
            <w:r>
              <w:rPr>
                <w:rFonts w:hint="eastAsia" w:ascii="宋体" w:hAnsi="宋体" w:cs="宋体"/>
                <w:color w:val="000000"/>
                <w:kern w:val="0"/>
                <w:sz w:val="24"/>
                <w:szCs w:val="24"/>
                <w:lang w:eastAsia="zh-Hans" w:bidi="ar"/>
              </w:rPr>
              <w:t>姓名</w:t>
            </w:r>
          </w:p>
        </w:tc>
        <w:tc>
          <w:tcPr>
            <w:tcW w:w="1676" w:type="dxa"/>
            <w:gridSpan w:val="2"/>
            <w:tcBorders>
              <w:top w:val="single" w:color="000000" w:sz="4" w:space="0"/>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jc w:val="left"/>
              <w:rPr>
                <w:rFonts w:hint="eastAsia" w:ascii="宋体" w:hAnsi="宋体" w:cs="宋体"/>
                <w:color w:val="000000"/>
                <w:sz w:val="24"/>
              </w:rPr>
            </w:pPr>
          </w:p>
        </w:tc>
        <w:tc>
          <w:tcPr>
            <w:tcW w:w="1226"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szCs w:val="24"/>
                <w:lang w:bidi="ar"/>
              </w:rPr>
              <w:t>手机号码</w:t>
            </w:r>
          </w:p>
        </w:tc>
        <w:tc>
          <w:tcPr>
            <w:tcW w:w="4589" w:type="dxa"/>
            <w:gridSpan w:val="4"/>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tc>
      </w:tr>
      <w:tr>
        <w:trPr>
          <w:trHeight w:val="411" w:hRule="atLeast"/>
        </w:trPr>
        <w:tc>
          <w:tcPr>
            <w:tcW w:w="9795" w:type="dxa"/>
            <w:gridSpan w:val="9"/>
            <w:tcBorders>
              <w:top w:val="single" w:color="auto"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szCs w:val="24"/>
                <w:lang w:bidi="ar"/>
              </w:rPr>
              <w:t>申报购房信息</w:t>
            </w:r>
          </w:p>
        </w:tc>
      </w:tr>
      <w:tr>
        <w:trPr>
          <w:trHeight w:val="694" w:hRule="atLeast"/>
        </w:trPr>
        <w:tc>
          <w:tcPr>
            <w:tcW w:w="2304" w:type="dxa"/>
            <w:tcBorders>
              <w:top w:val="single" w:color="auto"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szCs w:val="24"/>
                <w:lang w:bidi="ar"/>
              </w:rPr>
              <w:t>合同性质</w:t>
            </w:r>
          </w:p>
        </w:tc>
        <w:tc>
          <w:tcPr>
            <w:tcW w:w="2902"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szCs w:val="24"/>
                <w:lang w:bidi="ar"/>
              </w:rPr>
              <w:t>□预售合同   □认购协议</w:t>
            </w:r>
          </w:p>
        </w:tc>
        <w:tc>
          <w:tcPr>
            <w:tcW w:w="1443"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pPr>
            <w:r>
              <w:rPr>
                <w:rFonts w:hint="eastAsia" w:ascii="宋体" w:hAnsi="宋体" w:cs="宋体"/>
                <w:color w:val="000000"/>
                <w:kern w:val="0"/>
                <w:sz w:val="24"/>
                <w:szCs w:val="24"/>
                <w:lang w:bidi="ar"/>
              </w:rPr>
              <w:t>是否备案</w:t>
            </w:r>
          </w:p>
        </w:tc>
        <w:tc>
          <w:tcPr>
            <w:tcW w:w="3146"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pPr>
            <w:r>
              <w:rPr>
                <w:rFonts w:hint="eastAsia" w:ascii="宋体" w:hAnsi="宋体" w:cs="宋体"/>
                <w:color w:val="000000"/>
                <w:kern w:val="0"/>
                <w:sz w:val="24"/>
                <w:szCs w:val="24"/>
                <w:lang w:bidi="ar"/>
              </w:rPr>
              <w:t xml:space="preserve">  □是   □否</w:t>
            </w:r>
          </w:p>
        </w:tc>
      </w:tr>
      <w:tr>
        <w:trPr>
          <w:trHeight w:val="240"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Style w:val="5"/>
                <w:rFonts w:hint="default"/>
                <w:lang w:bidi="ar"/>
              </w:rPr>
            </w:pPr>
            <w:r>
              <w:rPr>
                <w:rFonts w:hint="eastAsia" w:ascii="宋体" w:hAnsi="宋体" w:cs="宋体"/>
                <w:color w:val="000000"/>
                <w:kern w:val="0"/>
                <w:sz w:val="24"/>
                <w:szCs w:val="24"/>
                <w:lang w:bidi="ar"/>
              </w:rPr>
              <w:t>合同/</w:t>
            </w:r>
            <w:r>
              <w:rPr>
                <w:rStyle w:val="5"/>
                <w:rFonts w:hint="default"/>
                <w:lang w:bidi="ar"/>
              </w:rPr>
              <w:t>认购协议</w:t>
            </w:r>
          </w:p>
          <w:p>
            <w:pPr>
              <w:widowControl/>
              <w:jc w:val="center"/>
              <w:textAlignment w:val="center"/>
              <w:rPr>
                <w:rFonts w:hint="eastAsia" w:ascii="宋体" w:hAnsi="宋体" w:cs="宋体"/>
                <w:color w:val="000000"/>
                <w:sz w:val="24"/>
              </w:rPr>
            </w:pPr>
            <w:r>
              <w:rPr>
                <w:rStyle w:val="5"/>
                <w:rFonts w:hint="default"/>
                <w:lang w:bidi="ar"/>
              </w:rPr>
              <w:t>订立时间</w:t>
            </w:r>
          </w:p>
        </w:tc>
        <w:tc>
          <w:tcPr>
            <w:tcW w:w="25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pPr>
            <w:r>
              <w:rPr>
                <w:rFonts w:hint="eastAsia" w:ascii="宋体" w:hAnsi="宋体" w:cs="宋体"/>
                <w:color w:val="000000"/>
                <w:kern w:val="0"/>
                <w:sz w:val="24"/>
                <w:szCs w:val="24"/>
                <w:lang w:bidi="ar"/>
              </w:rPr>
              <w:t xml:space="preserve"> </w:t>
            </w:r>
            <w:r>
              <w:rPr>
                <w:rStyle w:val="6"/>
                <w:rFonts w:hint="default"/>
                <w:lang w:bidi="ar"/>
              </w:rPr>
              <w:t xml:space="preserve">     </w:t>
            </w:r>
            <w:r>
              <w:rPr>
                <w:rStyle w:val="5"/>
                <w:rFonts w:hint="default"/>
                <w:lang w:bidi="ar"/>
              </w:rPr>
              <w:t>年</w:t>
            </w:r>
            <w:r>
              <w:rPr>
                <w:rStyle w:val="6"/>
                <w:rFonts w:hint="default"/>
                <w:lang w:bidi="ar"/>
              </w:rPr>
              <w:t xml:space="preserve">   </w:t>
            </w:r>
            <w:r>
              <w:rPr>
                <w:rStyle w:val="5"/>
                <w:rFonts w:hint="default"/>
                <w:lang w:bidi="ar"/>
              </w:rPr>
              <w:t>月</w:t>
            </w:r>
            <w:r>
              <w:rPr>
                <w:rStyle w:val="6"/>
                <w:rFonts w:hint="default"/>
                <w:lang w:bidi="ar"/>
              </w:rPr>
              <w:t xml:space="preserve">   </w:t>
            </w:r>
            <w:r>
              <w:rPr>
                <w:rStyle w:val="5"/>
                <w:rFonts w:hint="default"/>
                <w:lang w:bidi="ar"/>
              </w:rPr>
              <w:t>日</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pPr>
            <w:r>
              <w:rPr>
                <w:rFonts w:hint="eastAsia" w:ascii="宋体" w:hAnsi="宋体" w:cs="宋体"/>
                <w:color w:val="000000"/>
                <w:kern w:val="0"/>
                <w:sz w:val="24"/>
                <w:szCs w:val="24"/>
                <w:lang w:bidi="ar"/>
              </w:rPr>
              <w:t>合同/协议编号</w:t>
            </w:r>
          </w:p>
        </w:tc>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left"/>
            </w:pPr>
          </w:p>
        </w:tc>
      </w:tr>
      <w:tr>
        <w:trPr>
          <w:trHeight w:val="240"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合同约定交房时间</w:t>
            </w:r>
          </w:p>
        </w:tc>
        <w:tc>
          <w:tcPr>
            <w:tcW w:w="25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szCs w:val="24"/>
                <w:lang w:bidi="ar"/>
              </w:rPr>
              <w:t xml:space="preserve"> </w:t>
            </w:r>
            <w:r>
              <w:rPr>
                <w:rStyle w:val="6"/>
                <w:rFonts w:hint="default"/>
                <w:lang w:bidi="ar"/>
              </w:rPr>
              <w:t xml:space="preserve">     </w:t>
            </w:r>
            <w:r>
              <w:rPr>
                <w:rStyle w:val="5"/>
                <w:rFonts w:hint="default"/>
                <w:lang w:bidi="ar"/>
              </w:rPr>
              <w:t>年</w:t>
            </w:r>
            <w:r>
              <w:rPr>
                <w:rStyle w:val="6"/>
                <w:rFonts w:hint="default"/>
                <w:lang w:bidi="ar"/>
              </w:rPr>
              <w:t xml:space="preserve">   </w:t>
            </w:r>
            <w:r>
              <w:rPr>
                <w:rStyle w:val="5"/>
                <w:rFonts w:hint="default"/>
                <w:lang w:bidi="ar"/>
              </w:rPr>
              <w:t>月</w:t>
            </w:r>
            <w:r>
              <w:rPr>
                <w:rStyle w:val="6"/>
                <w:rFonts w:hint="default"/>
                <w:lang w:bidi="ar"/>
              </w:rPr>
              <w:t xml:space="preserve">   </w:t>
            </w:r>
            <w:r>
              <w:rPr>
                <w:rStyle w:val="5"/>
                <w:rFonts w:hint="default"/>
                <w:lang w:bidi="ar"/>
              </w:rPr>
              <w:t>日</w:t>
            </w:r>
          </w:p>
        </w:tc>
        <w:tc>
          <w:tcPr>
            <w:tcW w:w="18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合同约定办证</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时间</w:t>
            </w:r>
          </w:p>
        </w:tc>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ind w:firstLine="240" w:firstLineChars="100"/>
              <w:textAlignment w:val="center"/>
              <w:rPr>
                <w:rFonts w:hint="eastAsia" w:ascii="宋体" w:hAnsi="宋体" w:cs="宋体"/>
                <w:color w:val="000000"/>
                <w:sz w:val="24"/>
              </w:rPr>
            </w:pPr>
            <w:r>
              <w:rPr>
                <w:rFonts w:hint="eastAsia" w:ascii="宋体" w:hAnsi="宋体" w:cs="宋体"/>
                <w:color w:val="000000"/>
                <w:kern w:val="0"/>
                <w:sz w:val="24"/>
                <w:szCs w:val="24"/>
                <w:u w:val="single"/>
                <w:lang w:bidi="ar"/>
              </w:rPr>
              <w:t xml:space="preserve">     </w:t>
            </w:r>
            <w:r>
              <w:rPr>
                <w:rStyle w:val="6"/>
                <w:rFonts w:hint="default"/>
                <w:lang w:bidi="ar"/>
              </w:rPr>
              <w:t xml:space="preserve"> </w:t>
            </w:r>
            <w:r>
              <w:rPr>
                <w:rStyle w:val="5"/>
                <w:rFonts w:hint="default"/>
                <w:lang w:bidi="ar"/>
              </w:rPr>
              <w:t>年</w:t>
            </w:r>
            <w:r>
              <w:rPr>
                <w:rStyle w:val="6"/>
                <w:rFonts w:hint="default"/>
                <w:lang w:bidi="ar"/>
              </w:rPr>
              <w:t xml:space="preserve">   </w:t>
            </w:r>
            <w:r>
              <w:rPr>
                <w:rStyle w:val="5"/>
                <w:rFonts w:hint="default"/>
                <w:lang w:bidi="ar"/>
              </w:rPr>
              <w:t>月</w:t>
            </w:r>
            <w:r>
              <w:rPr>
                <w:rStyle w:val="6"/>
                <w:rFonts w:hint="default"/>
                <w:lang w:bidi="ar"/>
              </w:rPr>
              <w:t xml:space="preserve">   </w:t>
            </w:r>
            <w:r>
              <w:rPr>
                <w:rStyle w:val="5"/>
                <w:rFonts w:hint="default"/>
                <w:lang w:bidi="ar"/>
              </w:rPr>
              <w:t>日</w:t>
            </w:r>
          </w:p>
        </w:tc>
      </w:tr>
      <w:tr>
        <w:trPr>
          <w:trHeight w:val="403" w:hRule="atLeast"/>
        </w:trPr>
        <w:tc>
          <w:tcPr>
            <w:tcW w:w="23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房屋详细信息</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房号</w:t>
            </w:r>
          </w:p>
        </w:tc>
        <w:tc>
          <w:tcPr>
            <w:tcW w:w="9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pPr>
          </w:p>
        </w:tc>
        <w:tc>
          <w:tcPr>
            <w:tcW w:w="12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合同面积</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 w:val="24"/>
              </w:rPr>
            </w:pP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pPr>
            <w:r>
              <w:rPr>
                <w:rFonts w:hint="eastAsia" w:ascii="宋体" w:hAnsi="宋体" w:cs="宋体"/>
                <w:color w:val="000000"/>
                <w:kern w:val="0"/>
                <w:sz w:val="24"/>
                <w:szCs w:val="24"/>
                <w:lang w:bidi="ar"/>
              </w:rPr>
              <w:t>总</w:t>
            </w:r>
            <w:r>
              <w:rPr>
                <w:rFonts w:hint="eastAsia" w:ascii="宋体" w:hAnsi="宋体" w:cs="宋体"/>
                <w:color w:val="000000"/>
                <w:kern w:val="0"/>
                <w:sz w:val="24"/>
                <w:szCs w:val="24"/>
                <w:lang w:eastAsia="zh-Hans" w:bidi="ar"/>
              </w:rPr>
              <w:t>房</w:t>
            </w:r>
            <w:r>
              <w:rPr>
                <w:rFonts w:hint="eastAsia" w:ascii="宋体" w:hAnsi="宋体" w:cs="宋体"/>
                <w:color w:val="000000"/>
                <w:kern w:val="0"/>
                <w:sz w:val="24"/>
                <w:szCs w:val="24"/>
                <w:lang w:bidi="ar"/>
              </w:rPr>
              <w:t>款</w:t>
            </w:r>
          </w:p>
        </w:tc>
        <w:tc>
          <w:tcPr>
            <w:tcW w:w="22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pPr>
          </w:p>
        </w:tc>
      </w:tr>
      <w:tr>
        <w:trPr>
          <w:trHeight w:val="510" w:hRule="atLeast"/>
        </w:trPr>
        <w:tc>
          <w:tcPr>
            <w:tcW w:w="23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000000"/>
                <w:sz w:val="24"/>
              </w:rPr>
            </w:pPr>
          </w:p>
        </w:tc>
        <w:tc>
          <w:tcPr>
            <w:tcW w:w="74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□全款支付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元</w:t>
            </w:r>
          </w:p>
          <w:p>
            <w:pPr>
              <w:rPr>
                <w:rFonts w:ascii="宋体" w:hAnsi="宋体" w:cs="宋体"/>
                <w:color w:val="000000"/>
                <w:sz w:val="24"/>
                <w:szCs w:val="24"/>
              </w:rPr>
            </w:pPr>
            <w:r>
              <w:rPr>
                <w:rFonts w:hint="eastAsia" w:ascii="宋体" w:hAnsi="宋体" w:cs="宋体"/>
                <w:color w:val="000000"/>
                <w:kern w:val="0"/>
                <w:sz w:val="24"/>
                <w:szCs w:val="24"/>
                <w:lang w:bidi="ar"/>
              </w:rPr>
              <w:t>□首付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元+按揭</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元</w:t>
            </w:r>
          </w:p>
          <w:p>
            <w:pPr>
              <w:rPr>
                <w:rFonts w:hint="eastAsia" w:ascii="宋体" w:hAnsi="宋体" w:cs="宋体"/>
                <w:color w:val="000000"/>
                <w:szCs w:val="21"/>
                <w:u w:val="single"/>
              </w:rPr>
            </w:pPr>
            <w:r>
              <w:rPr>
                <w:rFonts w:hint="eastAsia" w:ascii="宋体" w:hAnsi="宋体" w:cs="宋体"/>
                <w:color w:val="000000"/>
                <w:kern w:val="0"/>
                <w:sz w:val="24"/>
                <w:szCs w:val="24"/>
                <w:lang w:bidi="ar"/>
              </w:rPr>
              <w:t>□未付全款，已支付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元，未支付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元</w:t>
            </w:r>
          </w:p>
        </w:tc>
      </w:tr>
      <w:tr>
        <w:trPr>
          <w:trHeight w:val="370"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商品房买卖合同</w:t>
            </w:r>
          </w:p>
        </w:tc>
        <w:tc>
          <w:tcPr>
            <w:tcW w:w="74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hint="eastAsia" w:ascii="宋体" w:hAnsi="宋体" w:cs="宋体"/>
                <w:color w:val="000000"/>
                <w:kern w:val="0"/>
                <w:sz w:val="24"/>
                <w:szCs w:val="24"/>
                <w:lang w:eastAsia="zh-Hans" w:bidi="ar"/>
              </w:rPr>
            </w:pPr>
            <w:r>
              <w:rPr>
                <w:rFonts w:hint="eastAsia" w:ascii="宋体" w:hAnsi="宋体" w:cs="宋体"/>
                <w:color w:val="000000"/>
                <w:kern w:val="0"/>
                <w:sz w:val="24"/>
                <w:szCs w:val="24"/>
                <w:lang w:bidi="ar"/>
              </w:rPr>
              <w:t>□继续履行</w:t>
            </w:r>
            <w:r>
              <w:rPr>
                <w:rFonts w:hint="eastAsia" w:ascii="宋体" w:hAnsi="宋体" w:cs="宋体"/>
                <w:color w:val="000000"/>
                <w:kern w:val="0"/>
                <w:sz w:val="24"/>
                <w:szCs w:val="24"/>
                <w:lang w:eastAsia="zh-Hans" w:bidi="ar"/>
              </w:rPr>
              <w:t>（</w:t>
            </w:r>
            <w:r>
              <w:rPr>
                <w:rFonts w:hint="eastAsia" w:ascii="宋体" w:hAnsi="宋体" w:cs="宋体"/>
                <w:color w:val="000000"/>
                <w:kern w:val="0"/>
                <w:sz w:val="24"/>
                <w:szCs w:val="24"/>
                <w:lang w:bidi="ar"/>
              </w:rPr>
              <w:t>同意按合同/协议约定支付剩余购房款</w:t>
            </w:r>
            <w:r>
              <w:rPr>
                <w:rFonts w:hint="eastAsia" w:ascii="宋体" w:hAnsi="宋体" w:cs="宋体"/>
                <w:color w:val="000000"/>
                <w:kern w:val="0"/>
                <w:sz w:val="24"/>
                <w:szCs w:val="24"/>
                <w:lang w:eastAsia="zh-Hans" w:bidi="ar"/>
              </w:rPr>
              <w:t>）</w:t>
            </w:r>
          </w:p>
          <w:p>
            <w:pPr>
              <w:widowControl/>
              <w:textAlignment w:val="center"/>
              <w:rPr>
                <w:rFonts w:hint="eastAsia" w:ascii="宋体" w:hAnsi="宋体" w:cs="宋体"/>
                <w:color w:val="000000"/>
                <w:sz w:val="24"/>
              </w:rPr>
            </w:pPr>
            <w:r>
              <w:rPr>
                <w:rFonts w:hint="eastAsia" w:ascii="宋体" w:hAnsi="宋体" w:cs="宋体"/>
                <w:color w:val="000000"/>
                <w:kern w:val="0"/>
                <w:sz w:val="24"/>
                <w:szCs w:val="24"/>
                <w:lang w:bidi="ar"/>
              </w:rPr>
              <w:t>□解除合同</w:t>
            </w:r>
          </w:p>
        </w:tc>
      </w:tr>
      <w:tr>
        <w:trPr>
          <w:trHeight w:val="379" w:hRule="atLeast"/>
        </w:trPr>
        <w:tc>
          <w:tcPr>
            <w:tcW w:w="23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申报债权金额（选填</w:t>
            </w:r>
            <w:r>
              <w:rPr>
                <w:rFonts w:hint="eastAsia" w:ascii="宋体" w:hAnsi="宋体" w:cs="宋体"/>
                <w:color w:val="000000"/>
                <w:kern w:val="0"/>
                <w:sz w:val="24"/>
                <w:szCs w:val="24"/>
                <w:lang w:eastAsia="zh-Hans" w:bidi="ar"/>
              </w:rPr>
              <w:t>，继续履行业主仅填报违约金及其他损失</w:t>
            </w:r>
            <w:r>
              <w:rPr>
                <w:rFonts w:hint="eastAsia" w:ascii="宋体" w:hAnsi="宋体" w:cs="宋体"/>
                <w:color w:val="000000"/>
                <w:kern w:val="0"/>
                <w:sz w:val="24"/>
                <w:szCs w:val="24"/>
                <w:lang w:bidi="ar"/>
              </w:rPr>
              <w:t>）</w:t>
            </w:r>
          </w:p>
        </w:tc>
        <w:tc>
          <w:tcPr>
            <w:tcW w:w="16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bidi="ar"/>
              </w:rPr>
              <w:t>本金</w:t>
            </w:r>
          </w:p>
        </w:tc>
        <w:tc>
          <w:tcPr>
            <w:tcW w:w="12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pPr>
            <w:r>
              <w:rPr>
                <w:rFonts w:hint="eastAsia" w:ascii="宋体" w:hAnsi="宋体" w:cs="宋体"/>
                <w:color w:val="000000"/>
                <w:kern w:val="0"/>
                <w:sz w:val="24"/>
                <w:szCs w:val="24"/>
                <w:lang w:bidi="ar"/>
              </w:rPr>
              <w:t>违约金</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pPr>
            <w:r>
              <w:rPr>
                <w:rFonts w:hint="eastAsia" w:ascii="宋体" w:hAnsi="宋体" w:cs="宋体"/>
                <w:color w:val="000000"/>
                <w:kern w:val="0"/>
                <w:sz w:val="24"/>
                <w:szCs w:val="24"/>
                <w:lang w:bidi="ar"/>
              </w:rPr>
              <w:t>其他损失</w:t>
            </w:r>
          </w:p>
        </w:tc>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pPr>
            <w:r>
              <w:rPr>
                <w:rFonts w:hint="eastAsia" w:ascii="宋体" w:hAnsi="宋体" w:cs="宋体"/>
                <w:color w:val="000000"/>
                <w:kern w:val="0"/>
                <w:sz w:val="24"/>
                <w:szCs w:val="24"/>
                <w:lang w:bidi="ar"/>
              </w:rPr>
              <w:t>申报债权合计</w:t>
            </w:r>
          </w:p>
        </w:tc>
      </w:tr>
      <w:tr>
        <w:trPr>
          <w:trHeight w:val="421" w:hRule="atLeast"/>
        </w:trPr>
        <w:tc>
          <w:tcPr>
            <w:tcW w:w="23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eastAsia" w:ascii="宋体" w:hAnsi="宋体" w:cs="宋体"/>
                <w:color w:val="000000"/>
                <w:sz w:val="24"/>
              </w:rPr>
            </w:pPr>
          </w:p>
        </w:tc>
        <w:tc>
          <w:tcPr>
            <w:tcW w:w="12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000000"/>
                <w:sz w:val="24"/>
              </w:rPr>
            </w:pP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eastAsia" w:ascii="宋体" w:hAnsi="宋体" w:cs="宋体"/>
                <w:color w:val="000000"/>
                <w:sz w:val="24"/>
              </w:rPr>
            </w:pPr>
          </w:p>
        </w:tc>
        <w:tc>
          <w:tcPr>
            <w:tcW w:w="31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pPr>
          </w:p>
        </w:tc>
      </w:tr>
      <w:tr>
        <w:trPr>
          <w:trHeight w:val="351"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债权计算方法</w:t>
            </w:r>
          </w:p>
          <w:p>
            <w:pPr>
              <w:widowControl/>
              <w:jc w:val="center"/>
              <w:textAlignment w:val="center"/>
              <w:rPr>
                <w:rFonts w:hint="eastAsia" w:ascii="宋体" w:hAnsi="宋体" w:cs="宋体"/>
                <w:sz w:val="20"/>
                <w:szCs w:val="20"/>
              </w:rPr>
            </w:pPr>
            <w:r>
              <w:rPr>
                <w:rFonts w:hint="eastAsia" w:ascii="宋体" w:hAnsi="宋体" w:cs="宋体"/>
                <w:color w:val="000000"/>
                <w:kern w:val="0"/>
                <w:sz w:val="24"/>
                <w:szCs w:val="24"/>
                <w:lang w:bidi="ar"/>
              </w:rPr>
              <w:t>（违约金、其他损失等具体计算步骤）</w:t>
            </w:r>
          </w:p>
        </w:tc>
        <w:tc>
          <w:tcPr>
            <w:tcW w:w="74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eastAsia" w:ascii="宋体" w:hAnsi="宋体" w:cs="宋体"/>
                <w:color w:val="000000"/>
                <w:sz w:val="24"/>
              </w:rPr>
            </w:pPr>
          </w:p>
        </w:tc>
      </w:tr>
      <w:tr>
        <w:trPr>
          <w:trHeight w:val="392" w:hRule="atLeast"/>
        </w:trPr>
        <w:tc>
          <w:tcPr>
            <w:tcW w:w="23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cs="宋体"/>
                <w:color w:val="000000"/>
                <w:sz w:val="24"/>
              </w:rPr>
            </w:pPr>
            <w:r>
              <w:rPr>
                <w:rFonts w:hint="eastAsia" w:ascii="宋体" w:hAnsi="宋体" w:cs="宋体"/>
                <w:color w:val="000000"/>
                <w:kern w:val="0"/>
                <w:sz w:val="24"/>
                <w:szCs w:val="24"/>
                <w:lang w:bidi="ar"/>
              </w:rPr>
              <w:t>涉诉情况</w:t>
            </w:r>
          </w:p>
        </w:tc>
        <w:tc>
          <w:tcPr>
            <w:tcW w:w="2902"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 w:val="24"/>
                <w:szCs w:val="24"/>
                <w:lang w:bidi="ar"/>
              </w:rPr>
              <w:t>□未起诉/仲裁   □审理中     □未执行   /    □已执行</w:t>
            </w:r>
          </w:p>
        </w:tc>
        <w:tc>
          <w:tcPr>
            <w:tcW w:w="166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24"/>
                <w:szCs w:val="24"/>
                <w:lang w:bidi="ar"/>
              </w:rPr>
              <w:t>诉讼/仲裁案号</w:t>
            </w:r>
          </w:p>
        </w:tc>
        <w:tc>
          <w:tcPr>
            <w:tcW w:w="2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Cs w:val="21"/>
              </w:rPr>
            </w:pPr>
          </w:p>
        </w:tc>
      </w:tr>
      <w:tr>
        <w:trPr>
          <w:trHeight w:val="391" w:hRule="atLeast"/>
        </w:trPr>
        <w:tc>
          <w:tcPr>
            <w:tcW w:w="23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sz w:val="20"/>
                <w:szCs w:val="20"/>
              </w:rPr>
            </w:pPr>
          </w:p>
        </w:tc>
        <w:tc>
          <w:tcPr>
            <w:tcW w:w="2902"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Cs w:val="21"/>
              </w:rPr>
            </w:pPr>
          </w:p>
        </w:tc>
        <w:tc>
          <w:tcPr>
            <w:tcW w:w="166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Cs w:val="21"/>
              </w:rPr>
            </w:pPr>
            <w:r>
              <w:rPr>
                <w:rFonts w:hint="eastAsia"/>
                <w:sz w:val="24"/>
                <w:szCs w:val="24"/>
              </w:rPr>
              <w:t>已执行金额</w:t>
            </w:r>
          </w:p>
        </w:tc>
        <w:tc>
          <w:tcPr>
            <w:tcW w:w="2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Cs w:val="21"/>
              </w:rPr>
            </w:pPr>
          </w:p>
        </w:tc>
      </w:tr>
      <w:tr>
        <w:trPr>
          <w:trHeight w:val="1117"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szCs w:val="24"/>
                <w:lang w:eastAsia="zh-Hans" w:bidi="ar"/>
              </w:rPr>
              <w:t>其他</w:t>
            </w:r>
            <w:r>
              <w:rPr>
                <w:rFonts w:hint="eastAsia" w:ascii="宋体" w:hAnsi="宋体" w:cs="宋体"/>
                <w:color w:val="000000"/>
                <w:kern w:val="0"/>
                <w:sz w:val="24"/>
                <w:szCs w:val="24"/>
                <w:lang w:bidi="ar"/>
              </w:rPr>
              <w:t>情况说明</w:t>
            </w:r>
          </w:p>
        </w:tc>
        <w:tc>
          <w:tcPr>
            <w:tcW w:w="74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ind w:left="120" w:hanging="120" w:hangingChars="50"/>
              <w:jc w:val="left"/>
              <w:textAlignment w:val="center"/>
              <w:rPr>
                <w:rFonts w:hint="eastAsia" w:ascii="宋体" w:hAnsi="宋体" w:cs="宋体"/>
                <w:color w:val="000000"/>
                <w:sz w:val="24"/>
              </w:rPr>
            </w:pPr>
          </w:p>
        </w:tc>
      </w:tr>
      <w:tr>
        <w:trPr>
          <w:trHeight w:val="820" w:hRule="atLeast"/>
        </w:trPr>
        <w:tc>
          <w:tcPr>
            <w:tcW w:w="23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color w:val="000000"/>
                <w:kern w:val="0"/>
                <w:sz w:val="24"/>
                <w:szCs w:val="24"/>
                <w:lang w:bidi="ar"/>
              </w:rPr>
              <w:t>备注</w:t>
            </w:r>
          </w:p>
        </w:tc>
        <w:tc>
          <w:tcPr>
            <w:tcW w:w="74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left"/>
              <w:textAlignment w:val="center"/>
              <w:rPr>
                <w:rFonts w:hint="eastAsia" w:ascii="宋体" w:hAnsi="宋体" w:cs="宋体"/>
                <w:color w:val="000000"/>
                <w:sz w:val="24"/>
                <w:lang w:eastAsia="zh-Hans"/>
              </w:rPr>
            </w:pPr>
            <w:r>
              <w:rPr>
                <w:rFonts w:hint="eastAsia" w:ascii="宋体" w:hAnsi="宋体" w:cs="宋体"/>
                <w:color w:val="000000"/>
                <w:kern w:val="0"/>
                <w:sz w:val="24"/>
                <w:szCs w:val="24"/>
                <w:lang w:bidi="ar"/>
              </w:rPr>
              <w:t>1、</w:t>
            </w:r>
            <w:r>
              <w:rPr>
                <w:rStyle w:val="7"/>
                <w:rFonts w:hint="default"/>
                <w:sz w:val="24"/>
                <w:szCs w:val="24"/>
                <w:lang w:bidi="ar"/>
              </w:rPr>
              <w:t>债权由多笔组成的，请在证据中附计算清单</w:t>
            </w:r>
            <w:r>
              <w:rPr>
                <w:rStyle w:val="7"/>
                <w:rFonts w:hint="default"/>
                <w:bCs/>
                <w:sz w:val="24"/>
                <w:szCs w:val="24"/>
                <w:lang w:bidi="ar"/>
              </w:rPr>
              <w:t>。</w:t>
            </w:r>
            <w:r>
              <w:rPr>
                <w:rStyle w:val="8"/>
                <w:rFonts w:hint="default"/>
                <w:sz w:val="24"/>
                <w:szCs w:val="24"/>
                <w:lang w:bidi="ar"/>
              </w:rPr>
              <w:t>2、提交书面材料应使用黑碳素笔填写或打印</w:t>
            </w:r>
            <w:r>
              <w:rPr>
                <w:rStyle w:val="8"/>
                <w:rFonts w:hint="default"/>
                <w:sz w:val="24"/>
                <w:szCs w:val="24"/>
                <w:lang w:eastAsia="zh-Hans" w:bidi="ar"/>
              </w:rPr>
              <w:t>，在</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eastAsia="zh-Hans" w:bidi="ar"/>
              </w:rPr>
              <w:t>中打</w:t>
            </w:r>
            <w:r>
              <w:rPr>
                <w:rFonts w:hint="eastAsia" w:ascii="宋体" w:hAnsi="宋体" w:cs="宋体"/>
                <w:color w:val="000000"/>
                <w:kern w:val="0"/>
                <w:sz w:val="24"/>
                <w:szCs w:val="24"/>
                <w:lang w:bidi="ar"/>
              </w:rPr>
              <w:sym w:font="Wingdings 2" w:char="0052"/>
            </w:r>
            <w:r>
              <w:rPr>
                <w:rStyle w:val="8"/>
                <w:rFonts w:hint="default"/>
                <w:sz w:val="24"/>
                <w:szCs w:val="24"/>
                <w:lang w:bidi="ar"/>
              </w:rPr>
              <w:t>。</w:t>
            </w:r>
          </w:p>
        </w:tc>
      </w:tr>
      <w:tr>
        <w:trPr>
          <w:trHeight w:val="638" w:hRule="atLeast"/>
        </w:trPr>
        <w:tc>
          <w:tcPr>
            <w:tcW w:w="979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eastAsia" w:ascii="宋体" w:hAnsi="宋体" w:cs="宋体"/>
                <w:color w:val="000000"/>
                <w:sz w:val="24"/>
              </w:rPr>
            </w:pPr>
            <w:r>
              <w:rPr>
                <w:rFonts w:hint="eastAsia" w:ascii="宋体" w:hAnsi="宋体" w:cs="宋体"/>
                <w:b/>
                <w:color w:val="000000"/>
                <w:kern w:val="0"/>
                <w:sz w:val="24"/>
                <w:szCs w:val="24"/>
                <w:lang w:eastAsia="zh-Hans" w:bidi="ar"/>
              </w:rPr>
              <w:t>申报</w:t>
            </w:r>
            <w:r>
              <w:rPr>
                <w:rFonts w:hint="eastAsia" w:ascii="宋体" w:hAnsi="宋体" w:cs="宋体"/>
                <w:b/>
                <w:color w:val="000000"/>
                <w:kern w:val="0"/>
                <w:sz w:val="24"/>
                <w:szCs w:val="24"/>
                <w:lang w:bidi="ar"/>
              </w:rPr>
              <w:t>承诺：对于以上</w:t>
            </w:r>
            <w:r>
              <w:rPr>
                <w:rFonts w:hint="eastAsia" w:ascii="宋体" w:hAnsi="宋体" w:cs="宋体"/>
                <w:b/>
                <w:color w:val="000000"/>
                <w:kern w:val="0"/>
                <w:sz w:val="24"/>
                <w:szCs w:val="24"/>
                <w:lang w:eastAsia="zh-Hans" w:bidi="ar"/>
              </w:rPr>
              <w:t>填写</w:t>
            </w:r>
            <w:r>
              <w:rPr>
                <w:rFonts w:hint="eastAsia" w:ascii="宋体" w:hAnsi="宋体" w:cs="宋体"/>
                <w:b/>
                <w:color w:val="000000"/>
                <w:kern w:val="0"/>
                <w:sz w:val="24"/>
                <w:szCs w:val="24"/>
                <w:lang w:bidi="ar"/>
              </w:rPr>
              <w:t>信息</w:t>
            </w:r>
            <w:r>
              <w:rPr>
                <w:rFonts w:hint="eastAsia" w:ascii="宋体" w:hAnsi="宋体" w:cs="宋体"/>
                <w:b/>
                <w:color w:val="000000"/>
                <w:kern w:val="0"/>
                <w:sz w:val="24"/>
                <w:szCs w:val="24"/>
                <w:lang w:eastAsia="zh-Hans" w:bidi="ar"/>
              </w:rPr>
              <w:t>申报人</w:t>
            </w:r>
            <w:r>
              <w:rPr>
                <w:rFonts w:hint="eastAsia" w:ascii="宋体" w:hAnsi="宋体" w:cs="宋体"/>
                <w:b/>
                <w:color w:val="000000"/>
                <w:kern w:val="0"/>
                <w:sz w:val="24"/>
                <w:szCs w:val="24"/>
                <w:lang w:bidi="ar"/>
              </w:rPr>
              <w:t>保证是真实的，否则愿意承担相应的</w:t>
            </w:r>
            <w:r>
              <w:rPr>
                <w:rFonts w:hint="eastAsia" w:ascii="宋体" w:hAnsi="宋体" w:cs="宋体"/>
                <w:b/>
                <w:color w:val="000000"/>
                <w:kern w:val="0"/>
                <w:sz w:val="24"/>
                <w:szCs w:val="24"/>
                <w:lang w:eastAsia="zh-Hans" w:bidi="ar"/>
              </w:rPr>
              <w:t>法律</w:t>
            </w:r>
            <w:r>
              <w:rPr>
                <w:rFonts w:hint="eastAsia" w:ascii="宋体" w:hAnsi="宋体" w:cs="宋体"/>
                <w:b/>
                <w:color w:val="000000"/>
                <w:kern w:val="0"/>
                <w:sz w:val="24"/>
                <w:szCs w:val="24"/>
                <w:lang w:bidi="ar"/>
              </w:rPr>
              <w:t>责任。</w:t>
            </w:r>
          </w:p>
        </w:tc>
      </w:tr>
    </w:tbl>
    <w:p>
      <w:pPr>
        <w:spacing w:line="440" w:lineRule="exact"/>
        <w:jc w:val="center"/>
        <w:rPr>
          <w:rFonts w:hint="eastAsia" w:ascii="宋体" w:hAnsi="宋体" w:cs="宋体"/>
          <w:color w:val="000000"/>
          <w:kern w:val="0"/>
          <w:sz w:val="36"/>
          <w:szCs w:val="36"/>
          <w:lang w:bidi="ar"/>
        </w:rPr>
      </w:pPr>
    </w:p>
    <w:p>
      <w:pPr>
        <w:rPr>
          <w:rFonts w:hint="eastAsia" w:ascii="宋体" w:hAnsi="宋体" w:cs="宋体"/>
          <w:color w:val="000000"/>
          <w:kern w:val="0"/>
          <w:sz w:val="36"/>
          <w:szCs w:val="36"/>
          <w:lang w:bidi="ar"/>
        </w:rPr>
      </w:pPr>
      <w:r>
        <w:rPr>
          <w:rFonts w:hint="eastAsia" w:ascii="宋体" w:hAnsi="宋体" w:cs="宋体"/>
          <w:color w:val="000000"/>
          <w:kern w:val="0"/>
          <w:sz w:val="24"/>
          <w:lang w:bidi="ar"/>
        </w:rPr>
        <w:t xml:space="preserve">申报人（签名并捺印）：                    申报时间：         年   月   日 </w:t>
      </w:r>
    </w:p>
    <w:p>
      <w:pPr>
        <w:spacing w:line="440" w:lineRule="exact"/>
        <w:jc w:val="center"/>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br w:type="page"/>
      </w:r>
      <w:r>
        <w:rPr>
          <w:rFonts w:hint="eastAsia" w:ascii="宋体" w:hAnsi="宋体" w:cs="宋体"/>
          <w:color w:val="000000"/>
          <w:kern w:val="0"/>
          <w:sz w:val="36"/>
          <w:szCs w:val="36"/>
          <w:lang w:bidi="ar"/>
        </w:rPr>
        <w:t>威海锦展置业有限公司破产重整案</w:t>
      </w:r>
    </w:p>
    <w:p>
      <w:pPr>
        <w:jc w:val="center"/>
        <w:rPr>
          <w:rFonts w:hint="eastAsia" w:ascii="宋体" w:hAnsi="宋体" w:cs="宋体"/>
          <w:sz w:val="36"/>
          <w:szCs w:val="36"/>
          <w:lang w:eastAsia="zh-Hans" w:bidi="ar"/>
        </w:rPr>
      </w:pPr>
      <w:r>
        <w:rPr>
          <w:rFonts w:hint="eastAsia" w:ascii="宋体" w:hAnsi="宋体" w:cs="宋体"/>
          <w:sz w:val="36"/>
          <w:szCs w:val="36"/>
          <w:lang w:eastAsia="zh-Hans" w:bidi="ar"/>
        </w:rPr>
        <w:t>申报人信息确认书</w:t>
      </w:r>
    </w:p>
    <w:p>
      <w:pPr>
        <w:jc w:val="center"/>
        <w:rPr>
          <w:rFonts w:hint="eastAsia" w:ascii="宋体" w:hAnsi="宋体" w:cs="宋体"/>
          <w:sz w:val="36"/>
          <w:szCs w:val="36"/>
          <w:lang w:eastAsia="zh-Hans" w:bidi="ar"/>
        </w:rPr>
      </w:pPr>
      <w:r>
        <w:rPr>
          <w:rFonts w:ascii="宋体" w:hAnsi="宋体" w:cs="宋体"/>
          <w:color w:val="000000"/>
          <w:kern w:val="0"/>
          <w:sz w:val="24"/>
          <w:lang w:bidi="ar"/>
        </w:rPr>
        <w:t xml:space="preserve">                                         </w:t>
      </w: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Hans" w:bidi="ar"/>
        </w:rPr>
        <w:t>债权</w:t>
      </w:r>
      <w:r>
        <w:rPr>
          <w:rFonts w:hint="eastAsia" w:ascii="宋体" w:hAnsi="宋体" w:cs="宋体"/>
          <w:color w:val="000000"/>
          <w:kern w:val="0"/>
          <w:sz w:val="24"/>
          <w:lang w:bidi="ar"/>
        </w:rPr>
        <w:t>编号：</w:t>
      </w:r>
    </w:p>
    <w:tbl>
      <w:tblPr>
        <w:tblStyle w:val="2"/>
        <w:tblW w:w="9720" w:type="dxa"/>
        <w:tblInd w:w="107" w:type="dxa"/>
        <w:tblLayout w:type="fixed"/>
        <w:tblCellMar>
          <w:top w:w="0" w:type="dxa"/>
          <w:left w:w="108" w:type="dxa"/>
          <w:bottom w:w="0" w:type="dxa"/>
          <w:right w:w="108" w:type="dxa"/>
        </w:tblCellMar>
      </w:tblPr>
      <w:tblGrid>
        <w:gridCol w:w="2313"/>
        <w:gridCol w:w="7407"/>
      </w:tblGrid>
      <w:tr>
        <w:trPr>
          <w:trHeight w:val="869" w:hRule="atLeast"/>
        </w:trPr>
        <w:tc>
          <w:tcPr>
            <w:tcW w:w="2313"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Hans"/>
              </w:rPr>
              <w:t>申报人姓名</w:t>
            </w:r>
            <w:r>
              <w:rPr>
                <w:rFonts w:ascii="宋体" w:hAnsi="宋体" w:cs="宋体"/>
                <w:color w:val="000000"/>
                <w:kern w:val="0"/>
                <w:sz w:val="24"/>
                <w:szCs w:val="24"/>
                <w:lang w:eastAsia="zh-Hans"/>
              </w:rPr>
              <w:t>/</w:t>
            </w:r>
            <w:r>
              <w:rPr>
                <w:rFonts w:hint="eastAsia" w:ascii="宋体" w:hAnsi="宋体" w:cs="宋体"/>
                <w:color w:val="000000"/>
                <w:kern w:val="0"/>
                <w:sz w:val="24"/>
                <w:szCs w:val="24"/>
              </w:rPr>
              <w:t>名称：</w:t>
            </w:r>
          </w:p>
        </w:tc>
        <w:tc>
          <w:tcPr>
            <w:tcW w:w="7407" w:type="dxa"/>
            <w:tcBorders>
              <w:top w:val="single" w:color="auto" w:sz="4" w:space="0"/>
              <w:left w:val="nil"/>
              <w:bottom w:val="single" w:color="auto" w:sz="4"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rPr>
          <w:trHeight w:val="554" w:hRule="atLeast"/>
        </w:trPr>
        <w:tc>
          <w:tcPr>
            <w:tcW w:w="2313" w:type="dxa"/>
            <w:vMerge w:val="restart"/>
            <w:tcBorders>
              <w:top w:val="nil"/>
              <w:left w:val="single" w:color="auto" w:sz="8"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开户银行</w:t>
            </w: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户名：</w:t>
            </w:r>
          </w:p>
        </w:tc>
      </w:tr>
      <w:tr>
        <w:trPr>
          <w:trHeight w:val="518" w:hRule="atLeast"/>
        </w:trPr>
        <w:tc>
          <w:tcPr>
            <w:tcW w:w="2313" w:type="dxa"/>
            <w:vMerge w:val="continue"/>
            <w:tcBorders>
              <w:left w:val="single" w:color="auto" w:sz="8" w:space="0"/>
              <w:right w:val="single" w:color="auto" w:sz="4" w:space="0"/>
            </w:tcBorders>
            <w:noWrap w:val="0"/>
            <w:vAlign w:val="center"/>
          </w:tcPr>
          <w:p>
            <w:pPr>
              <w:widowControl/>
              <w:jc w:val="left"/>
              <w:rPr>
                <w:rFonts w:hint="eastAsia" w:ascii="宋体" w:hAnsi="宋体" w:cs="宋体"/>
                <w:color w:val="000000"/>
                <w:kern w:val="0"/>
                <w:sz w:val="24"/>
                <w:szCs w:val="24"/>
              </w:rPr>
            </w:pPr>
          </w:p>
        </w:tc>
        <w:tc>
          <w:tcPr>
            <w:tcW w:w="7407" w:type="dxa"/>
            <w:tcBorders>
              <w:top w:val="single" w:color="auto" w:sz="4" w:space="0"/>
              <w:left w:val="nil"/>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开户银行：</w:t>
            </w:r>
          </w:p>
        </w:tc>
      </w:tr>
      <w:tr>
        <w:trPr>
          <w:trHeight w:val="521" w:hRule="atLeast"/>
        </w:trPr>
        <w:tc>
          <w:tcPr>
            <w:tcW w:w="2313" w:type="dxa"/>
            <w:vMerge w:val="continue"/>
            <w:tcBorders>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Hans"/>
              </w:rPr>
              <w:t>银行</w:t>
            </w:r>
            <w:r>
              <w:rPr>
                <w:rFonts w:hint="eastAsia" w:ascii="宋体" w:hAnsi="宋体" w:cs="宋体"/>
                <w:color w:val="000000"/>
                <w:kern w:val="0"/>
                <w:sz w:val="24"/>
                <w:szCs w:val="24"/>
              </w:rPr>
              <w:t>账号：</w:t>
            </w:r>
          </w:p>
        </w:tc>
      </w:tr>
      <w:tr>
        <w:trPr>
          <w:trHeight w:val="948" w:hRule="atLeast"/>
        </w:trPr>
        <w:tc>
          <w:tcPr>
            <w:tcW w:w="2313" w:type="dxa"/>
            <w:vMerge w:val="restart"/>
            <w:tcBorders>
              <w:top w:val="nil"/>
              <w:left w:val="single" w:color="auto" w:sz="8"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Hans"/>
              </w:rPr>
              <w:t>申报</w:t>
            </w:r>
            <w:r>
              <w:rPr>
                <w:rFonts w:hint="eastAsia" w:ascii="宋体" w:hAnsi="宋体" w:cs="宋体"/>
                <w:color w:val="000000"/>
                <w:kern w:val="0"/>
                <w:sz w:val="24"/>
                <w:szCs w:val="24"/>
              </w:rPr>
              <w:t>人提供的地址及联系方式</w:t>
            </w: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p>
        </w:tc>
      </w:tr>
      <w:tr>
        <w:trPr>
          <w:trHeight w:val="674" w:hRule="atLeast"/>
        </w:trPr>
        <w:tc>
          <w:tcPr>
            <w:tcW w:w="2313" w:type="dxa"/>
            <w:vMerge w:val="continue"/>
            <w:tcBorders>
              <w:left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邮编：</w:t>
            </w:r>
          </w:p>
        </w:tc>
      </w:tr>
      <w:tr>
        <w:trPr>
          <w:trHeight w:val="948" w:hRule="atLeast"/>
        </w:trPr>
        <w:tc>
          <w:tcPr>
            <w:tcW w:w="2313" w:type="dxa"/>
            <w:vMerge w:val="continue"/>
            <w:tcBorders>
              <w:left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联系人：</w:t>
            </w:r>
          </w:p>
        </w:tc>
      </w:tr>
      <w:tr>
        <w:trPr>
          <w:trHeight w:val="800" w:hRule="atLeast"/>
        </w:trPr>
        <w:tc>
          <w:tcPr>
            <w:tcW w:w="2313" w:type="dxa"/>
            <w:vMerge w:val="continue"/>
            <w:tcBorders>
              <w:left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nil"/>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电话（移动电话）：</w:t>
            </w:r>
          </w:p>
        </w:tc>
      </w:tr>
      <w:tr>
        <w:trPr>
          <w:trHeight w:val="735" w:hRule="atLeast"/>
        </w:trPr>
        <w:tc>
          <w:tcPr>
            <w:tcW w:w="2313" w:type="dxa"/>
            <w:vMerge w:val="continue"/>
            <w:tcBorders>
              <w:left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微信：</w:t>
            </w:r>
          </w:p>
        </w:tc>
      </w:tr>
      <w:tr>
        <w:trPr>
          <w:trHeight w:val="834" w:hRule="atLeast"/>
        </w:trPr>
        <w:tc>
          <w:tcPr>
            <w:tcW w:w="2313" w:type="dxa"/>
            <w:vMerge w:val="continue"/>
            <w:tcBorders>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其他联系方式：</w:t>
            </w:r>
          </w:p>
        </w:tc>
      </w:tr>
      <w:tr>
        <w:trPr>
          <w:trHeight w:val="624" w:hRule="atLeast"/>
        </w:trPr>
        <w:tc>
          <w:tcPr>
            <w:tcW w:w="2313" w:type="dxa"/>
            <w:vMerge w:val="restart"/>
            <w:tcBorders>
              <w:top w:val="nil"/>
              <w:left w:val="single" w:color="auto" w:sz="8"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Hans"/>
              </w:rPr>
              <w:t>申报</w:t>
            </w:r>
            <w:r>
              <w:rPr>
                <w:rFonts w:hint="eastAsia" w:ascii="宋体" w:hAnsi="宋体" w:cs="宋体"/>
                <w:color w:val="000000"/>
                <w:kern w:val="0"/>
                <w:sz w:val="24"/>
                <w:szCs w:val="24"/>
              </w:rPr>
              <w:t>人对地址及联系方式的确认</w:t>
            </w:r>
          </w:p>
        </w:tc>
        <w:tc>
          <w:tcPr>
            <w:tcW w:w="7407" w:type="dxa"/>
            <w:vMerge w:val="restart"/>
            <w:tcBorders>
              <w:top w:val="nil"/>
              <w:left w:val="single" w:color="auto" w:sz="4" w:space="0"/>
              <w:bottom w:val="single" w:color="auto" w:sz="4"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b/>
                <w:bCs/>
                <w:color w:val="000000"/>
                <w:kern w:val="0"/>
                <w:sz w:val="24"/>
                <w:szCs w:val="24"/>
                <w:lang w:eastAsia="zh-Hans"/>
              </w:rPr>
              <w:t>申报人</w:t>
            </w:r>
            <w:r>
              <w:rPr>
                <w:rFonts w:hint="eastAsia" w:ascii="宋体" w:hAnsi="宋体" w:cs="宋体"/>
                <w:b/>
                <w:bCs/>
                <w:color w:val="000000"/>
                <w:kern w:val="0"/>
                <w:sz w:val="24"/>
                <w:szCs w:val="24"/>
              </w:rPr>
              <w:t>提供</w:t>
            </w:r>
            <w:r>
              <w:rPr>
                <w:rFonts w:hint="eastAsia" w:ascii="宋体" w:hAnsi="宋体" w:cs="宋体"/>
                <w:b/>
                <w:bCs/>
                <w:color w:val="000000"/>
                <w:kern w:val="0"/>
                <w:sz w:val="24"/>
                <w:szCs w:val="24"/>
                <w:lang w:eastAsia="zh-Hans"/>
              </w:rPr>
              <w:t>上述</w:t>
            </w:r>
            <w:r>
              <w:rPr>
                <w:rFonts w:hint="eastAsia" w:ascii="宋体" w:hAnsi="宋体" w:cs="宋体"/>
                <w:b/>
                <w:bCs/>
                <w:color w:val="000000"/>
                <w:kern w:val="0"/>
                <w:sz w:val="24"/>
                <w:szCs w:val="24"/>
              </w:rPr>
              <w:t>地址及联系方式，并保证上述联系地址及</w:t>
            </w:r>
            <w:r>
              <w:rPr>
                <w:rFonts w:hint="eastAsia" w:ascii="宋体" w:hAnsi="宋体" w:cs="宋体"/>
                <w:b/>
                <w:bCs/>
                <w:color w:val="000000"/>
                <w:kern w:val="0"/>
                <w:sz w:val="24"/>
                <w:szCs w:val="24"/>
                <w:lang w:eastAsia="zh-Hans"/>
              </w:rPr>
              <w:t>联系</w:t>
            </w:r>
            <w:r>
              <w:rPr>
                <w:rFonts w:hint="eastAsia" w:ascii="宋体" w:hAnsi="宋体" w:cs="宋体"/>
                <w:b/>
                <w:bCs/>
                <w:color w:val="000000"/>
                <w:kern w:val="0"/>
                <w:sz w:val="24"/>
                <w:szCs w:val="24"/>
              </w:rPr>
              <w:t>方式准确、有效。同意管理人以短信、电子邮件或微信发布相应通知（包括但不限于文书公告、会议通知、债权审查意见等内容）</w:t>
            </w:r>
            <w:r>
              <w:rPr>
                <w:rFonts w:hint="eastAsia" w:ascii="宋体" w:hAnsi="宋体" w:cs="宋体"/>
                <w:b/>
                <w:bCs/>
                <w:color w:val="000000"/>
                <w:kern w:val="0"/>
                <w:sz w:val="24"/>
                <w:szCs w:val="24"/>
                <w:lang w:eastAsia="zh-Hans"/>
              </w:rPr>
              <w:t>，申报人</w:t>
            </w:r>
            <w:r>
              <w:rPr>
                <w:rFonts w:hint="eastAsia" w:ascii="宋体" w:hAnsi="宋体" w:cs="宋体"/>
                <w:b/>
                <w:bCs/>
                <w:color w:val="000000"/>
                <w:kern w:val="0"/>
                <w:sz w:val="24"/>
                <w:szCs w:val="24"/>
              </w:rPr>
              <w:t>接受电子送达。如因</w:t>
            </w:r>
            <w:r>
              <w:rPr>
                <w:rFonts w:hint="eastAsia" w:ascii="宋体" w:hAnsi="宋体" w:cs="宋体"/>
                <w:b/>
                <w:bCs/>
                <w:color w:val="000000"/>
                <w:kern w:val="0"/>
                <w:sz w:val="24"/>
                <w:szCs w:val="24"/>
                <w:lang w:eastAsia="zh-Hans"/>
              </w:rPr>
              <w:t>申报人</w:t>
            </w:r>
            <w:r>
              <w:rPr>
                <w:rFonts w:hint="eastAsia" w:ascii="宋体" w:hAnsi="宋体" w:cs="宋体"/>
                <w:b/>
                <w:bCs/>
                <w:color w:val="000000"/>
                <w:kern w:val="0"/>
                <w:sz w:val="24"/>
                <w:szCs w:val="24"/>
              </w:rPr>
              <w:t>提供的地址不准确或变更地址未通知</w:t>
            </w:r>
            <w:r>
              <w:rPr>
                <w:rFonts w:hint="eastAsia" w:ascii="宋体" w:hAnsi="宋体" w:cs="宋体"/>
                <w:b/>
                <w:bCs/>
                <w:color w:val="000000"/>
                <w:kern w:val="0"/>
                <w:sz w:val="24"/>
                <w:szCs w:val="24"/>
                <w:lang w:eastAsia="zh-Hans"/>
              </w:rPr>
              <w:t>管理人的</w:t>
            </w:r>
            <w:r>
              <w:rPr>
                <w:rFonts w:hint="eastAsia" w:ascii="宋体" w:hAnsi="宋体" w:cs="宋体"/>
                <w:b/>
                <w:bCs/>
                <w:color w:val="000000"/>
                <w:kern w:val="0"/>
                <w:sz w:val="24"/>
                <w:szCs w:val="24"/>
              </w:rPr>
              <w:t>，发送成功</w:t>
            </w:r>
            <w:r>
              <w:rPr>
                <w:rFonts w:hint="eastAsia" w:ascii="宋体" w:hAnsi="宋体" w:cs="宋体"/>
                <w:b/>
                <w:bCs/>
                <w:color w:val="000000"/>
                <w:kern w:val="0"/>
                <w:sz w:val="24"/>
                <w:szCs w:val="24"/>
                <w:lang w:eastAsia="zh-Hans"/>
              </w:rPr>
              <w:t>或</w:t>
            </w:r>
            <w:r>
              <w:rPr>
                <w:rFonts w:hint="eastAsia" w:ascii="宋体" w:hAnsi="宋体" w:cs="宋体"/>
                <w:b/>
                <w:bCs/>
                <w:color w:val="000000"/>
                <w:kern w:val="0"/>
                <w:sz w:val="24"/>
                <w:szCs w:val="24"/>
              </w:rPr>
              <w:t>邮寄材料退回之日视为</w:t>
            </w:r>
            <w:r>
              <w:rPr>
                <w:rFonts w:hint="eastAsia" w:ascii="宋体" w:hAnsi="宋体" w:cs="宋体"/>
                <w:b/>
                <w:bCs/>
                <w:color w:val="000000"/>
                <w:kern w:val="0"/>
                <w:sz w:val="24"/>
                <w:szCs w:val="24"/>
                <w:lang w:eastAsia="zh-Hans"/>
              </w:rPr>
              <w:t>完成</w:t>
            </w:r>
            <w:r>
              <w:rPr>
                <w:rFonts w:hint="eastAsia" w:ascii="宋体" w:hAnsi="宋体" w:cs="宋体"/>
                <w:b/>
                <w:bCs/>
                <w:color w:val="000000"/>
                <w:kern w:val="0"/>
                <w:sz w:val="24"/>
                <w:szCs w:val="24"/>
              </w:rPr>
              <w:t>送达之日。</w:t>
            </w:r>
          </w:p>
        </w:tc>
      </w:tr>
      <w:tr>
        <w:trPr>
          <w:trHeight w:val="624" w:hRule="atLeast"/>
        </w:trPr>
        <w:tc>
          <w:tcPr>
            <w:tcW w:w="2313"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r>
      <w:tr>
        <w:trPr>
          <w:trHeight w:val="624" w:hRule="atLeast"/>
        </w:trPr>
        <w:tc>
          <w:tcPr>
            <w:tcW w:w="2313"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r>
      <w:tr>
        <w:trPr>
          <w:trHeight w:val="1227" w:hRule="atLeast"/>
        </w:trPr>
        <w:tc>
          <w:tcPr>
            <w:tcW w:w="2313"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740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Hans"/>
              </w:rPr>
              <w:t>申报</w:t>
            </w:r>
            <w:r>
              <w:rPr>
                <w:rFonts w:hint="eastAsia" w:ascii="宋体" w:hAnsi="宋体" w:cs="宋体"/>
                <w:color w:val="000000"/>
                <w:kern w:val="0"/>
                <w:sz w:val="24"/>
                <w:szCs w:val="24"/>
              </w:rPr>
              <w:t>人签名捺手印或盖公章：_____________ </w:t>
            </w:r>
            <w:r>
              <w:rPr>
                <w:rFonts w:ascii="宋体" w:hAnsi="宋体" w:cs="宋体"/>
                <w:color w:val="000000"/>
                <w:kern w:val="0"/>
                <w:sz w:val="24"/>
                <w:szCs w:val="24"/>
              </w:rPr>
              <w:t xml:space="preserve">     </w:t>
            </w:r>
            <w:r>
              <w:rPr>
                <w:rFonts w:hint="eastAsia" w:ascii="宋体" w:hAnsi="宋体" w:cs="宋体"/>
                <w:color w:val="000000"/>
                <w:kern w:val="0"/>
                <w:sz w:val="24"/>
                <w:szCs w:val="24"/>
              </w:rPr>
              <w:t>年 月 日</w:t>
            </w:r>
          </w:p>
        </w:tc>
      </w:tr>
      <w:tr>
        <w:trPr>
          <w:trHeight w:val="1238" w:hRule="atLeast"/>
        </w:trPr>
        <w:tc>
          <w:tcPr>
            <w:tcW w:w="2313" w:type="dxa"/>
            <w:tcBorders>
              <w:top w:val="nil"/>
              <w:left w:val="single" w:color="auto" w:sz="8" w:space="0"/>
              <w:bottom w:val="single" w:color="auto" w:sz="8" w:space="0"/>
              <w:right w:val="single" w:color="auto" w:sz="4"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备注</w:t>
            </w:r>
          </w:p>
        </w:tc>
        <w:tc>
          <w:tcPr>
            <w:tcW w:w="7407"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r>
    </w:tbl>
    <w:p>
      <w:pPr>
        <w:spacing w:line="276" w:lineRule="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Wingdings 2">
    <w:panose1 w:val="05020102010507070707"/>
    <w:charset w:val="00"/>
    <w:family w:val="decorative"/>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53432"/>
    <w:rsid w:val="2DDE9BBF"/>
    <w:rsid w:val="46F94976"/>
    <w:rsid w:val="753A5F00"/>
    <w:rsid w:val="8FB36195"/>
    <w:rsid w:val="D63F8BF2"/>
    <w:rsid w:val="D6FFEB53"/>
    <w:rsid w:val="EFFAECBE"/>
    <w:rsid w:val="F3D77C32"/>
    <w:rsid w:val="F7E5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常"/>
    <w:qFormat/>
    <w:uiPriority w:val="0"/>
    <w:pPr>
      <w:widowControl w:val="0"/>
      <w:jc w:val="both"/>
    </w:pPr>
    <w:rPr>
      <w:rFonts w:ascii="Calibri" w:hAnsi="Calibri" w:eastAsia="宋体" w:cs="Times New Roman"/>
      <w:kern w:val="2"/>
      <w:sz w:val="21"/>
      <w:szCs w:val="24"/>
      <w:lang w:val="en-US" w:eastAsia="zh-CN" w:bidi="ar-SA"/>
    </w:rPr>
  </w:style>
  <w:style w:type="character" w:customStyle="1" w:styleId="5">
    <w:name w:val="font81"/>
    <w:qFormat/>
    <w:uiPriority w:val="0"/>
    <w:rPr>
      <w:rFonts w:hint="eastAsia" w:ascii="宋体" w:hAnsi="宋体" w:eastAsia="宋体" w:cs="宋体"/>
      <w:color w:val="000000"/>
      <w:sz w:val="24"/>
      <w:szCs w:val="24"/>
      <w:u w:val="none"/>
    </w:rPr>
  </w:style>
  <w:style w:type="character" w:customStyle="1" w:styleId="6">
    <w:name w:val="font51"/>
    <w:qFormat/>
    <w:uiPriority w:val="0"/>
    <w:rPr>
      <w:rFonts w:hint="eastAsia" w:ascii="宋体" w:hAnsi="宋体" w:eastAsia="宋体" w:cs="宋体"/>
      <w:color w:val="000000"/>
      <w:sz w:val="24"/>
      <w:szCs w:val="24"/>
      <w:u w:val="single"/>
    </w:rPr>
  </w:style>
  <w:style w:type="character" w:customStyle="1" w:styleId="7">
    <w:name w:val="font41"/>
    <w:qFormat/>
    <w:uiPriority w:val="0"/>
    <w:rPr>
      <w:rFonts w:hint="eastAsia" w:ascii="宋体" w:hAnsi="宋体" w:eastAsia="宋体" w:cs="宋体"/>
      <w:b/>
      <w:color w:val="000000"/>
      <w:sz w:val="18"/>
      <w:szCs w:val="18"/>
      <w:u w:val="none"/>
    </w:rPr>
  </w:style>
  <w:style w:type="character" w:customStyle="1" w:styleId="8">
    <w:name w:val="font6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2023-06-14T11:07:00Z</dcterms:created>
  <dc:creator>lyz</dc:creator>
  <cp:lastModifiedBy>LYZ-YWZ</cp:lastModifiedBy>
  <dcterms:modified xsi:type="dcterms:W3CDTF">2023-06-12T13:57:21Z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F10E2A50654C3DF2D9948664D715FD2D_43</vt:lpwstr>
  </property>
</Properties>
</file>