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31932F0C">
      <w:pP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X2抗干扰用安规电容器</w:t>
      </w:r>
    </w:p>
    <w:p w14:paraId="5C4BF8B9">
      <w:pPr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 xml:space="preserve">EMI Suppression Safety Capacitor(Class </w:t>
      </w:r>
      <w:r>
        <w:rPr>
          <w:rFonts w:hint="eastAsia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X</w:t>
      </w:r>
      <w:r>
        <w:rPr>
          <w:rFonts w:hint="default" w:ascii="Times New Roman" w:hAnsi="Times New Roman" w:cs="Times New Roman" w:eastAsiaTheme="majorEastAsia"/>
          <w:b w:val="0"/>
          <w:bCs w:val="0"/>
          <w:sz w:val="30"/>
          <w:szCs w:val="30"/>
          <w:lang w:val="en-US" w:eastAsia="zh-CN"/>
        </w:rPr>
        <w:t>)</w:t>
      </w:r>
    </w:p>
    <w:p w14:paraId="476C94EA">
      <w:pP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3433445</wp:posOffset>
            </wp:positionH>
            <wp:positionV relativeFrom="paragraph">
              <wp:posOffset>241935</wp:posOffset>
            </wp:positionV>
            <wp:extent cx="1564640" cy="1771650"/>
            <wp:effectExtent l="0" t="0" r="16510" b="0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02793D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  </w:t>
      </w:r>
    </w:p>
    <w:p w14:paraId="7A541D58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金属化聚丙烯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570FD8C1">
      <w:pPr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能承受过压冲击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7B33487B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优异的阻燃性能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6C6ED139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631177EB">
      <w:pPr>
        <w:tabs>
          <w:tab w:val="center" w:pos="4153"/>
        </w:tabs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适用于电源跨接电路中抑制电源电磁干扰。</w:t>
      </w:r>
    </w:p>
    <w:p w14:paraId="7FC656EB">
      <w:pPr>
        <w:tabs>
          <w:tab w:val="center" w:pos="4153"/>
        </w:tabs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</w:p>
    <w:p w14:paraId="2201BC4C">
      <w:pPr>
        <w:tabs>
          <w:tab w:val="center" w:pos="4153"/>
        </w:tabs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00570A57">
      <w:pPr>
        <w:tabs>
          <w:tab w:val="center" w:pos="4153"/>
        </w:tabs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6C50C74F">
      <w:pPr>
        <w:tabs>
          <w:tab w:val="center" w:pos="4153"/>
        </w:tabs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20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6219"/>
      </w:tblGrid>
      <w:tr w14:paraId="73595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679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2B881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40/110/56</w:t>
            </w:r>
          </w:p>
        </w:tc>
      </w:tr>
      <w:tr w14:paraId="324F76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B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阻燃等级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79C1A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</w:t>
            </w:r>
          </w:p>
        </w:tc>
      </w:tr>
      <w:tr w14:paraId="4C6737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A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64157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﹣40℃～＋110℃</w:t>
            </w:r>
          </w:p>
        </w:tc>
      </w:tr>
      <w:tr w14:paraId="325162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6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E0DA9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275VAC/305VAC/310VAC</w:t>
            </w:r>
          </w:p>
        </w:tc>
      </w:tr>
      <w:tr w14:paraId="170164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1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电容量范围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C9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～2.2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μF</w:t>
            </w:r>
          </w:p>
        </w:tc>
      </w:tr>
      <w:tr w14:paraId="31C39B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0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电容量偏差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0D8C8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±10%（K)</w:t>
            </w:r>
          </w:p>
        </w:tc>
      </w:tr>
      <w:tr w14:paraId="484A98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1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1C994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4.3UR（DC)/5S</w:t>
            </w:r>
          </w:p>
        </w:tc>
      </w:tr>
      <w:tr w14:paraId="5212C16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3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24F92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≤0.001</w:t>
            </w:r>
            <w:r>
              <w:rPr>
                <w:rStyle w:val="6"/>
                <w:lang w:val="en-US" w:eastAsia="zh-CN" w:bidi="ar"/>
              </w:rPr>
              <w:t>(1KHz 1.0v)</w:t>
            </w:r>
          </w:p>
        </w:tc>
      </w:tr>
      <w:tr w14:paraId="69F891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4DE127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≥15000MΩ；CR≤0.33UF；≥6000S；CR＞0.33uF   100V,60S</w:t>
            </w:r>
          </w:p>
        </w:tc>
      </w:tr>
      <w:tr w14:paraId="60573C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7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8FF08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7.5mm,10mm，15mm,22.5mm,27.5mm</w:t>
            </w:r>
          </w:p>
        </w:tc>
      </w:tr>
    </w:tbl>
    <w:p w14:paraId="2C802CAD">
      <w:pPr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5AC3696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4BE4845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CC0F61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361</Characters>
  <Lines>0</Lines>
  <Paragraphs>0</Paragraphs>
  <TotalTime>29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2026-07-14T08:01:45Z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