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0440F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13970</wp:posOffset>
                </wp:positionV>
                <wp:extent cx="5215255" cy="19685"/>
                <wp:effectExtent l="0" t="4445" r="12065" b="635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1188085" y="928370"/>
                          <a:ext cx="5215255" cy="196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3.55pt;margin-top:1.1pt;height:1.55pt;width:410.65pt;z-index:251659264;mso-width-relative:page;mso-height-relative:page;" filled="f" stroked="t" coordsize="21600,21600" o:gfxdata="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Nze89QAAAAFAQAADwAAAAAAAAABACAAAAAiAAAAZHJzL2Rvd25yZXYueG1sUEsB&#10;AhQAFAAAAAgAh07iQC3l7+P5AQAA9AMAAA4AAAAAAAAAAQAgAAAAI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6A2843C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</w:p>
    <w:p w14:paraId="7ED95BE4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HH—GJZX-D8000</w:t>
      </w:r>
    </w:p>
    <w:p w14:paraId="6C8C5FD9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关节模组规格书</w:t>
      </w:r>
    </w:p>
    <w:p w14:paraId="7B88321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4F6C751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99D9B3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48B947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DE5D5C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9B9CDE1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69E481C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CB7C76F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DC8722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FEDC3E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F7B858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1DF4362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1. 产品简介</w:t>
      </w:r>
      <w:bookmarkEnd w:id="0"/>
    </w:p>
    <w:p w14:paraId="20294B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我公司自主研发生产的 HH—GJZX-D8000 超大扭矩一体化旋转关节模组，适配大载重人形机器人主关节、重型抢险外骨骼、大负载工业机械臂、军工重载精密转台；采用大功率无框力矩电机 + 超高刚性谐波减速器 + 双 23 位绝对值编码器 + 高精度内置力矩传感器 + 大扭矩断电抱闸 + 集成伺服驱动一体化结构，扭矩密度高、刚性强、极低背隙，大口径中空轴方便线缆、油路内置走线，可长期在高低温恶劣重载环境稳定工作。</w:t>
      </w:r>
    </w:p>
    <w:p w14:paraId="2387C004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产品外观</w:t>
      </w:r>
      <w:bookmarkEnd w:id="1"/>
    </w:p>
    <w:p w14:paraId="2EA64E9D">
      <w:pPr>
        <w:spacing w:before="120" w:after="120" w:line="288" w:lineRule="auto"/>
        <w:ind w:left="0"/>
        <w:jc w:val="left"/>
      </w:pPr>
    </w:p>
    <w:p w14:paraId="3BF0D86A">
      <w:pPr>
        <w:spacing w:before="120" w:after="120" w:line="288" w:lineRule="auto"/>
        <w:ind w:left="0"/>
        <w:jc w:val="left"/>
      </w:pPr>
    </w:p>
    <w:p w14:paraId="2943FD68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18000" cy="5758815"/>
            <wp:effectExtent l="0" t="0" r="1905" b="10160"/>
            <wp:docPr id="3" name="图片 3" descr="48c7564b207d10eece5e8c5e989e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8c7564b207d10eece5e8c5e989e16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8000" cy="57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0F0F4">
      <w:pPr>
        <w:spacing w:before="120" w:after="120" w:line="288" w:lineRule="auto"/>
        <w:ind w:left="0"/>
        <w:jc w:val="left"/>
      </w:pPr>
    </w:p>
    <w:p w14:paraId="5AF2CC33">
      <w:pPr>
        <w:spacing w:before="120" w:after="120" w:line="288" w:lineRule="auto"/>
        <w:ind w:left="0"/>
        <w:jc w:val="left"/>
      </w:pPr>
    </w:p>
    <w:p w14:paraId="121E3E76">
      <w:pPr>
        <w:spacing w:before="120" w:after="120" w:line="288" w:lineRule="auto"/>
        <w:ind w:left="0"/>
        <w:jc w:val="left"/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39B53EBC">
      <w:pPr>
        <w:spacing w:before="120" w:after="120" w:line="288" w:lineRule="auto"/>
        <w:ind w:left="0"/>
        <w:jc w:val="left"/>
      </w:pPr>
      <w:bookmarkStart w:id="9" w:name="_GoBack"/>
      <w:bookmarkEnd w:id="9"/>
    </w:p>
    <w:p w14:paraId="11BF3ECF">
      <w:pPr>
        <w:spacing w:before="120" w:after="120" w:line="288" w:lineRule="auto"/>
        <w:ind w:left="0"/>
        <w:jc w:val="left"/>
      </w:pPr>
    </w:p>
    <w:p w14:paraId="735558F2">
      <w:pPr>
        <w:spacing w:before="120" w:after="120" w:line="288" w:lineRule="auto"/>
        <w:ind w:left="0"/>
        <w:jc w:val="left"/>
      </w:pPr>
    </w:p>
    <w:p w14:paraId="49AD69D2">
      <w:pPr>
        <w:spacing w:before="120" w:after="120" w:line="288" w:lineRule="auto"/>
        <w:ind w:left="0"/>
        <w:jc w:val="left"/>
      </w:pPr>
    </w:p>
    <w:p w14:paraId="5F72B981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物理特性</w:t>
      </w:r>
      <w:bookmarkEnd w:id="2"/>
    </w:p>
    <w:p w14:paraId="200E7A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 1 物理特性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88940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019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A415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A9CF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容许误差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073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17DF38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F278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外径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236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D23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53F4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整机安装法兰外径</w:t>
            </w:r>
          </w:p>
        </w:tc>
      </w:tr>
      <w:tr w14:paraId="6B633C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17E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本体长度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D77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980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0C70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不含外接加长法兰</w:t>
            </w:r>
          </w:p>
        </w:tc>
      </w:tr>
      <w:tr w14:paraId="4CE2E9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04A1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整机重量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CB8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4.1kg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2FE9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±0.05kg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F6D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含驱动、抱闸、全套传感组件</w:t>
            </w:r>
          </w:p>
        </w:tc>
      </w:tr>
      <w:tr w14:paraId="64C828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2BCA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中空轴孔径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61C0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256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EC8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适配粗电缆、液压管路穿线布置</w:t>
            </w:r>
          </w:p>
        </w:tc>
      </w:tr>
    </w:tbl>
    <w:p w14:paraId="4CD4CBC8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技术参数</w:t>
      </w:r>
      <w:bookmarkEnd w:id="3"/>
    </w:p>
    <w:p w14:paraId="2E77C88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测试条件：常温常压 25℃环境，测得指标如表 2 所示</w:t>
      </w:r>
    </w:p>
    <w:p w14:paraId="0F1774C1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电气输入特性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4510EF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691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2CAD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9D52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FD8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628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1BE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0FE1F0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24F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供电电压范围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A6D7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323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391A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329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35F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大功率重载直流伺服供电</w:t>
            </w:r>
          </w:p>
        </w:tc>
      </w:tr>
      <w:tr w14:paraId="37653F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7DC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输入欠压保护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71F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A1C9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128E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6ABF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93DF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电压过低自动停机报警</w:t>
            </w:r>
          </w:p>
        </w:tc>
      </w:tr>
      <w:tr w14:paraId="730894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378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输入过压保护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80F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6420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7E40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FE4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F456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电压超标切断功率输出</w:t>
            </w:r>
          </w:p>
        </w:tc>
      </w:tr>
      <w:tr w14:paraId="1A8555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CF64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最大输入电流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650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19AE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F279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1F92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AA7E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短时峰值瞬时电流</w:t>
            </w:r>
          </w:p>
        </w:tc>
      </w:tr>
      <w:tr w14:paraId="7DC257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3C6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B547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90EC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87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06F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644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0040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额定扭矩、额定转速标准工况</w:t>
            </w:r>
          </w:p>
        </w:tc>
      </w:tr>
      <w:tr w14:paraId="0AB680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12F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通讯总线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6F4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CANopen / EtherCAT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8B69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E5E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AED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4D4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双协议兼容，可自由切换</w:t>
            </w:r>
          </w:p>
        </w:tc>
      </w:tr>
    </w:tbl>
    <w:p w14:paraId="730E84D2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输出力学特性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1F7B32E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6EF0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3B72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8F7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E2BF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DF8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522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24ED13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80AD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额定持续扭矩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A931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EDC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A887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0E9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43D3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24h 连续稳定负载输出</w:t>
            </w:r>
          </w:p>
        </w:tc>
      </w:tr>
      <w:tr w14:paraId="21CA22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007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瞬时峰值扭矩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DB8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F7B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A082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685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E67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 3 秒内过载峰值输出</w:t>
            </w:r>
          </w:p>
        </w:tc>
      </w:tr>
      <w:tr w14:paraId="78090D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975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1D8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0742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17A6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6FD5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75F7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长期连续工作稳定转速</w:t>
            </w:r>
          </w:p>
        </w:tc>
      </w:tr>
      <w:tr w14:paraId="4EBCAC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42D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极限最大转速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B0F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79B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238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FD9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525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短时调试极限转速</w:t>
            </w:r>
          </w:p>
        </w:tc>
      </w:tr>
      <w:tr w14:paraId="0D57FF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1064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重复定位精度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277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13A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±0.008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6801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58F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6883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双路 23 位绝对值编码器闭环</w:t>
            </w:r>
          </w:p>
        </w:tc>
      </w:tr>
      <w:tr w14:paraId="6D301B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3B9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传动背隙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0EC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F6D0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≤2.5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54A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8D75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arcmin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F43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高刚性谐波减速，传动间隙极小</w:t>
            </w:r>
          </w:p>
        </w:tc>
      </w:tr>
      <w:tr w14:paraId="0150D4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959B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断电抱闸保持扭矩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1B3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ACF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C00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EFA4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A2E4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断电自锁，杜绝重载下坠</w:t>
            </w:r>
          </w:p>
        </w:tc>
      </w:tr>
    </w:tbl>
    <w:p w14:paraId="6601AFF2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绝缘与防护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6F859B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8A1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837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8238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D5C4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3B2867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D84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绕组输入到机壳绝缘耐压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29C6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5F6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A2F8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持续 1 分钟无击穿、无闪络</w:t>
            </w:r>
          </w:p>
        </w:tc>
      </w:tr>
      <w:tr w14:paraId="6366E7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24F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动力输出到机壳绝缘耐压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F4A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9E4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1B3D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持续 1 分钟无击穿、无闪络</w:t>
            </w:r>
          </w:p>
        </w:tc>
      </w:tr>
      <w:tr w14:paraId="2A4B1A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310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绝缘电阻 (500V 测试)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DC6A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8CC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526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动力输入、输出端对金属机壳</w:t>
            </w:r>
          </w:p>
        </w:tc>
      </w:tr>
      <w:tr w14:paraId="55497E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954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5F1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IP54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B430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8ED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防尘、防飞溅液体，支持升级 IP65 定制</w:t>
            </w:r>
          </w:p>
        </w:tc>
      </w:tr>
    </w:tbl>
    <w:p w14:paraId="392BFBEA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环境与可靠性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30CBA9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C57B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环境参数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A25C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B580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E04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7BE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D41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48035C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2C74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工作环境温度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01A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4DD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FA6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F19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B7B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全功率满载稳定运行</w:t>
            </w:r>
          </w:p>
        </w:tc>
      </w:tr>
      <w:tr w14:paraId="542434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927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储存温度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BCC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E0B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944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D61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81FE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长期仓储无电气、结构损坏</w:t>
            </w:r>
          </w:p>
        </w:tc>
      </w:tr>
      <w:tr w14:paraId="048203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045A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过温保护阈值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5174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C2DE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718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3EA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86C1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内部灌封测温，超温停机降温后自动恢复</w:t>
            </w:r>
          </w:p>
        </w:tc>
      </w:tr>
      <w:tr w14:paraId="356463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4D09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平均无故障间隔 MTBF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CC6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921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8B40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hrs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F12A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25℃常温额定负载工况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86BBA"/>
        </w:tc>
      </w:tr>
    </w:tbl>
    <w:p w14:paraId="03C1B4D9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内置保护功能</w:t>
      </w:r>
      <w:bookmarkEnd w:id="8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A7CE7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D57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保护类型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FF3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75C4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恢复方式</w:t>
            </w:r>
          </w:p>
        </w:tc>
      </w:tr>
      <w:tr w14:paraId="7D21A6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C3E2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输出过载 / 扭矩超限保护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EBCF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816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负载降低后自动恢复运行</w:t>
            </w:r>
          </w:p>
        </w:tc>
      </w:tr>
      <w:tr w14:paraId="63CC01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B95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输出短路保护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2E3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AACB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故障清除后自动恢复</w:t>
            </w:r>
          </w:p>
        </w:tc>
      </w:tr>
      <w:tr w14:paraId="33D353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BD24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141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E7BB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内部温度回落至安全区间自动恢复</w:t>
            </w:r>
          </w:p>
        </w:tc>
      </w:tr>
      <w:tr w14:paraId="2E46FD3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8A0F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 / 过压保护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9C3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9457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供电电压回归标准区间自动恢复</w:t>
            </w:r>
          </w:p>
        </w:tc>
      </w:tr>
      <w:tr w14:paraId="60B70E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806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碰撞力控检测保护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06F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98D9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实时力矩采集，碰撞瞬间紧急停机</w:t>
            </w:r>
          </w:p>
        </w:tc>
      </w:tr>
    </w:tbl>
    <w:p w14:paraId="2CCD9B5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0DF27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FB0DE4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2eWGTmAQAAxw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B0DE4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9F5D5">
    <w:pPr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唐山航宏机器人有限公司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8256C"/>
    <w:rsid w:val="065155BF"/>
    <w:rsid w:val="536024EA"/>
    <w:rsid w:val="7C897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1268</Words>
  <Characters>1472</Characters>
  <TotalTime>2</TotalTime>
  <ScaleCrop>false</ScaleCrop>
  <LinksUpToDate>false</LinksUpToDate>
  <CharactersWithSpaces>1531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2026-07-18T07:31:00Z</dcterms:created>
  <dc:creator>Apache POI</dc:creator>
  <cp:lastModifiedBy>WPS_1642467036</cp:lastModifiedBy>
  <dcterms:modified xsi:type="dcterms:W3CDTF">2026-07-18T07:58:30Z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{"Label":"1","ContentProducer":"001191110102MACQD9K64010000","ProduceID":"7663767332628548589","ReservedCode1":"","ContentPropagator":"","PropagateID":"","ReservedCode2":""}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eyJoZGlkIjoiMzEwNTM5NzYwMDRjMzkwZTVkZjY2ODkwMGIxNGU0OTUiLCJ1c2VySWQiOiIxMzE4ODQwMzQ5In0=</vt:lpwstr>
  </property>
  <property fmtid="{D5CDD505-2E9C-101B-9397-08002B2CF9AE}" pid="4" name="KSOProductBuildVer">
    <vt:lpwstr>2052-12.1.0.26895</vt:lpwstr>
  </property>
  <property fmtid="{D5CDD505-2E9C-101B-9397-08002B2CF9AE}" pid="5" name="ICV">
    <vt:lpwstr>2BF56889A6384152B5A061D8C6DDB68B_13</vt:lpwstr>
  </property>
</Properties>
</file>