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A19BB">
      <w:pPr>
        <w:spacing w:before="65" w:line="228" w:lineRule="auto"/>
        <w:rPr>
          <w:rFonts w:hint="eastAsia" w:ascii="黑体" w:hAnsi="黑体" w:eastAsia="黑体" w:cs="黑体"/>
          <w:color w:val="0000FF"/>
          <w:spacing w:val="6"/>
          <w:sz w:val="43"/>
          <w:szCs w:val="43"/>
          <w:lang w:val="en-US" w:eastAsia="zh-CN"/>
        </w:rPr>
      </w:pPr>
      <w:r>
        <w:rPr>
          <w:rFonts w:hint="eastAsia" w:ascii="黑体" w:hAnsi="黑体" w:eastAsia="黑体" w:cs="黑体"/>
          <w:color w:val="0000FF"/>
          <w:spacing w:val="6"/>
          <w:sz w:val="43"/>
          <w:szCs w:val="43"/>
          <w:lang w:val="en-US" w:eastAsia="zh-CN"/>
        </w:rPr>
        <w:t>产品参数</w:t>
      </w:r>
    </w:p>
    <w:p w14:paraId="5CE87694">
      <w:pPr>
        <w:spacing w:before="65" w:line="228" w:lineRule="auto"/>
        <w:rPr>
          <w:rFonts w:hint="default" w:ascii="黑体" w:hAnsi="黑体" w:eastAsia="黑体" w:cs="黑体"/>
          <w:color w:val="auto"/>
          <w:spacing w:val="6"/>
          <w:sz w:val="24"/>
          <w:szCs w:val="24"/>
          <w:lang w:val="en-US" w:eastAsia="zh-CN"/>
        </w:rPr>
      </w:pPr>
      <w:r>
        <w:drawing>
          <wp:inline distT="0" distB="0" distL="114300" distR="114300">
            <wp:extent cx="5073650" cy="3382645"/>
            <wp:effectExtent l="0" t="0" r="1270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5073650" cy="3382645"/>
                    </a:xfrm>
                    <a:prstGeom prst="rect">
                      <a:avLst/>
                    </a:prstGeom>
                  </pic:spPr>
                </pic:pic>
              </a:graphicData>
            </a:graphic>
          </wp:inline>
        </w:drawing>
      </w:r>
    </w:p>
    <w:p w14:paraId="68B9F662">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三相一体电流互感器适合安装在环网开关柜和主上开关的三相套管上，用于三相电流和零序电流的测量和保护，也可与多根电缆回路的零序电流的测量和保护。这种互感器在工业自动化、电子测量等领域有着广泛的应用。</w:t>
      </w:r>
    </w:p>
    <w:p w14:paraId="20D5C0EC">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1.额定频率                    50Hz-400HZ-20KHZ</w:t>
      </w:r>
    </w:p>
    <w:p w14:paraId="661A26EB">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2.额定二次电流              200mA</w:t>
      </w:r>
    </w:p>
    <w:p w14:paraId="466E4534">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3.工频耐压                    AC3kv ,1min</w:t>
      </w:r>
    </w:p>
    <w:p w14:paraId="15E3F1F4">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4.精度                           0.1</w:t>
      </w:r>
    </w:p>
    <w:p w14:paraId="2E6F8597">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5.海拔高度                    ≤      1000m</w:t>
      </w:r>
    </w:p>
    <w:p w14:paraId="1DDFBCA9">
      <w:pPr>
        <w:spacing w:before="65" w:line="228" w:lineRule="auto"/>
        <w:rPr>
          <w:rFonts w:hint="default" w:ascii="黑体" w:hAnsi="黑体" w:eastAsia="黑体" w:cs="黑体"/>
          <w:color w:val="auto"/>
          <w:spacing w:val="6"/>
          <w:sz w:val="24"/>
          <w:szCs w:val="24"/>
          <w:lang w:val="en-US" w:eastAsia="zh-CN"/>
        </w:rPr>
      </w:pPr>
      <w:r>
        <w:rPr>
          <w:rFonts w:hint="default" w:ascii="黑体" w:hAnsi="黑体" w:eastAsia="黑体" w:cs="黑体"/>
          <w:color w:val="auto"/>
          <w:spacing w:val="6"/>
          <w:sz w:val="24"/>
          <w:szCs w:val="24"/>
          <w:lang w:val="en-US" w:eastAsia="zh-CN"/>
        </w:rPr>
        <w:t>6.环境温度                    +125℃～-45℃</w:t>
      </w:r>
    </w:p>
    <w:p w14:paraId="015E09C5">
      <w:pPr>
        <w:spacing w:before="65" w:line="228" w:lineRule="auto"/>
        <w:rPr>
          <w:rFonts w:hint="default" w:ascii="黑体" w:hAnsi="黑体" w:eastAsia="黑体" w:cs="黑体"/>
          <w:color w:val="0000FF"/>
          <w:spacing w:val="6"/>
          <w:sz w:val="43"/>
          <w:szCs w:val="43"/>
          <w:lang w:val="en-US" w:eastAsia="zh-CN"/>
        </w:rPr>
      </w:pPr>
    </w:p>
    <w:p w14:paraId="20A5A884">
      <w:pPr>
        <w:spacing w:before="65" w:line="228" w:lineRule="auto"/>
        <w:rPr>
          <w:rFonts w:hint="default" w:ascii="黑体" w:hAnsi="黑体" w:eastAsia="黑体" w:cs="黑体"/>
          <w:color w:val="0000FF"/>
          <w:spacing w:val="6"/>
          <w:sz w:val="43"/>
          <w:szCs w:val="43"/>
          <w:lang w:val="en-US" w:eastAsia="zh-CN"/>
        </w:rPr>
      </w:pPr>
      <w:r>
        <w:drawing>
          <wp:inline distT="0" distB="0" distL="114300" distR="114300">
            <wp:extent cx="1561465" cy="1874520"/>
            <wp:effectExtent l="0" t="0" r="635" b="1143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8"/>
                    <a:stretch>
                      <a:fillRect/>
                    </a:stretch>
                  </pic:blipFill>
                  <pic:spPr>
                    <a:xfrm>
                      <a:off x="0" y="0"/>
                      <a:ext cx="1561465" cy="1874520"/>
                    </a:xfrm>
                    <a:prstGeom prst="rect">
                      <a:avLst/>
                    </a:prstGeom>
                  </pic:spPr>
                </pic:pic>
              </a:graphicData>
            </a:graphic>
          </wp:inline>
        </w:drawing>
      </w:r>
      <w:r>
        <w:drawing>
          <wp:inline distT="0" distB="0" distL="114300" distR="114300">
            <wp:extent cx="2963545" cy="1976755"/>
            <wp:effectExtent l="0" t="0" r="8255" b="4445"/>
            <wp:docPr id="4" name="图片 3" descr="DSC_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SC_6722"/>
                    <pic:cNvPicPr>
                      <a:picLocks noChangeAspect="1"/>
                    </pic:cNvPicPr>
                  </pic:nvPicPr>
                  <pic:blipFill>
                    <a:blip r:embed="rId9"/>
                    <a:stretch>
                      <a:fillRect/>
                    </a:stretch>
                  </pic:blipFill>
                  <pic:spPr>
                    <a:xfrm>
                      <a:off x="0" y="0"/>
                      <a:ext cx="2963545" cy="1976755"/>
                    </a:xfrm>
                    <a:prstGeom prst="rect">
                      <a:avLst/>
                    </a:prstGeom>
                  </pic:spPr>
                </pic:pic>
              </a:graphicData>
            </a:graphic>
          </wp:inline>
        </w:drawing>
      </w:r>
    </w:p>
    <w:p w14:paraId="6A45CDC6">
      <w:pPr>
        <w:spacing w:line="240" w:lineRule="auto"/>
        <w:ind w:left="0" w:right="0" w:firstLine="0"/>
      </w:pPr>
      <w:r>
        <w:drawing>
          <wp:inline distT="0" distB="0" distL="114300" distR="114300">
            <wp:extent cx="2458720" cy="2924810"/>
            <wp:effectExtent l="0" t="0" r="17780" b="8890"/>
            <wp:docPr id="8" name="图片 7" descr="2d8c28de0139fcabf54b5404be707f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2d8c28de0139fcabf54b5404be707f17"/>
                    <pic:cNvPicPr>
                      <a:picLocks noChangeAspect="1"/>
                    </pic:cNvPicPr>
                  </pic:nvPicPr>
                  <pic:blipFill>
                    <a:blip r:embed="rId10"/>
                    <a:stretch>
                      <a:fillRect/>
                    </a:stretch>
                  </pic:blipFill>
                  <pic:spPr>
                    <a:xfrm>
                      <a:off x="0" y="0"/>
                      <a:ext cx="2458720" cy="2924810"/>
                    </a:xfrm>
                    <a:prstGeom prst="rect">
                      <a:avLst/>
                    </a:prstGeom>
                  </pic:spPr>
                </pic:pic>
              </a:graphicData>
            </a:graphic>
          </wp:inline>
        </w:drawing>
      </w:r>
      <w:r>
        <w:drawing>
          <wp:inline distT="0" distB="0" distL="114300" distR="114300">
            <wp:extent cx="2576830" cy="3031490"/>
            <wp:effectExtent l="0" t="0" r="13970" b="1651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1"/>
                    <a:stretch>
                      <a:fillRect/>
                    </a:stretch>
                  </pic:blipFill>
                  <pic:spPr>
                    <a:xfrm>
                      <a:off x="0" y="0"/>
                      <a:ext cx="2576830" cy="3031490"/>
                    </a:xfrm>
                    <a:prstGeom prst="rect">
                      <a:avLst/>
                    </a:prstGeom>
                  </pic:spPr>
                </pic:pic>
              </a:graphicData>
            </a:graphic>
          </wp:inline>
        </w:drawing>
      </w:r>
    </w:p>
    <w:p w14:paraId="301A1359">
      <w:pPr>
        <w:spacing w:line="240" w:lineRule="auto"/>
        <w:ind w:left="0" w:right="0" w:firstLine="0"/>
        <w:rPr>
          <w:rFonts w:hint="default"/>
          <w:lang w:val="en-US" w:eastAsia="zh-CN"/>
        </w:rPr>
      </w:pPr>
      <w:r>
        <w:rPr>
          <w:rFonts w:hint="default"/>
          <w:lang w:val="en-US" w:eastAsia="zh-CN"/>
        </w:rPr>
        <w:t>0.5~0.66KV电流互感器，分为单项和三相，塑壳式（ABS材质）结构形式，分为户外和户内两种环境，具有高精度、宽量程，体积小、重量轻等特点</w:t>
      </w:r>
    </w:p>
    <w:p w14:paraId="29F72B4E">
      <w:pPr>
        <w:spacing w:line="240" w:lineRule="auto"/>
        <w:ind w:left="0" w:right="0" w:firstLine="0"/>
        <w:rPr>
          <w:rFonts w:hint="default"/>
          <w:lang w:val="en-US" w:eastAsia="zh-CN"/>
        </w:rPr>
      </w:pPr>
      <w:r>
        <w:rPr>
          <w:rFonts w:hint="default"/>
          <w:lang w:val="en-US" w:eastAsia="zh-CN"/>
        </w:rPr>
        <w:t>0.5~0.66KV电流互感器是一种广泛应用在电力系统中的设备，它的主要功能是电气测量和电气保护使用</w:t>
      </w:r>
    </w:p>
    <w:p w14:paraId="53A91E4C">
      <w:pPr>
        <w:spacing w:line="240" w:lineRule="auto"/>
        <w:ind w:left="0" w:right="0" w:firstLine="0"/>
        <w:rPr>
          <w:rFonts w:hint="default"/>
          <w:lang w:val="en-US" w:eastAsia="zh-CN"/>
        </w:rPr>
      </w:pPr>
    </w:p>
    <w:p w14:paraId="027A35AE">
      <w:pPr>
        <w:spacing w:line="240" w:lineRule="auto"/>
        <w:ind w:left="0" w:right="0" w:firstLine="0"/>
        <w:rPr>
          <w:rFonts w:hint="default"/>
          <w:lang w:val="en-US" w:eastAsia="zh-CN"/>
        </w:rPr>
      </w:pPr>
      <w:r>
        <w:rPr>
          <w:rFonts w:hint="default"/>
          <w:lang w:val="en-US" w:eastAsia="zh-CN"/>
        </w:rPr>
        <w:t>电力系统监测：在电力系统中，该电流互感器用于监测电路中的电流大小，为电力系统的运行和维护提供重要的数据支持。</w:t>
      </w:r>
    </w:p>
    <w:p w14:paraId="0CAD0284">
      <w:pPr>
        <w:spacing w:line="240" w:lineRule="auto"/>
        <w:ind w:left="0" w:right="0" w:firstLine="0"/>
        <w:rPr>
          <w:rFonts w:hint="default"/>
          <w:lang w:val="en-US" w:eastAsia="zh-CN"/>
        </w:rPr>
      </w:pPr>
      <w:r>
        <w:rPr>
          <w:rFonts w:hint="default"/>
          <w:lang w:val="en-US" w:eastAsia="zh-CN"/>
        </w:rPr>
        <w:t>电气保护：该互感器可以与继电保护装置配合，当电路中出现过载或短路等故障时，迅速切断故障部分，保护电气设备不受损坏。</w:t>
      </w:r>
    </w:p>
    <w:p w14:paraId="54A0113F">
      <w:pPr>
        <w:spacing w:line="240" w:lineRule="auto"/>
        <w:ind w:left="0" w:right="0" w:firstLine="0"/>
        <w:rPr>
          <w:rFonts w:hint="default"/>
          <w:lang w:val="en-US" w:eastAsia="zh-CN"/>
        </w:rPr>
      </w:pPr>
      <w:r>
        <w:rPr>
          <w:rFonts w:hint="default"/>
          <w:lang w:val="en-US" w:eastAsia="zh-CN"/>
        </w:rPr>
        <w:t>计量仪表：在计量系统中，该电流互感器与电能表等计量仪表配合使用，精确测量用电量，为电费结算提供依据。</w:t>
      </w:r>
    </w:p>
    <w:p w14:paraId="11E01C19">
      <w:pPr>
        <w:spacing w:line="240" w:lineRule="auto"/>
        <w:ind w:left="0" w:right="0" w:firstLine="0"/>
      </w:pPr>
      <w:r>
        <w:drawing>
          <wp:inline distT="0" distB="0" distL="114300" distR="114300">
            <wp:extent cx="2264410" cy="2237105"/>
            <wp:effectExtent l="0" t="0" r="2540" b="1079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2264410" cy="2237105"/>
                    </a:xfrm>
                    <a:prstGeom prst="rect">
                      <a:avLst/>
                    </a:prstGeom>
                  </pic:spPr>
                </pic:pic>
              </a:graphicData>
            </a:graphic>
          </wp:inline>
        </w:drawing>
      </w:r>
      <w:r>
        <w:drawing>
          <wp:inline distT="0" distB="0" distL="114300" distR="114300">
            <wp:extent cx="1824990" cy="2710180"/>
            <wp:effectExtent l="0" t="0" r="3810" b="1397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3"/>
                    <a:stretch>
                      <a:fillRect/>
                    </a:stretch>
                  </pic:blipFill>
                  <pic:spPr>
                    <a:xfrm>
                      <a:off x="0" y="0"/>
                      <a:ext cx="1824990" cy="2710180"/>
                    </a:xfrm>
                    <a:prstGeom prst="rect">
                      <a:avLst/>
                    </a:prstGeom>
                  </pic:spPr>
                </pic:pic>
              </a:graphicData>
            </a:graphic>
          </wp:inline>
        </w:drawing>
      </w:r>
    </w:p>
    <w:p w14:paraId="1AFDAC9F">
      <w:pPr>
        <w:spacing w:line="240" w:lineRule="auto"/>
        <w:ind w:left="0" w:right="0" w:firstLine="0"/>
        <w:rPr>
          <w:rFonts w:hint="default"/>
          <w:lang w:val="en-US" w:eastAsia="zh-CN"/>
        </w:rPr>
      </w:pPr>
      <w:r>
        <w:rPr>
          <w:rFonts w:hint="default"/>
          <w:lang w:val="en-US" w:eastAsia="zh-CN"/>
        </w:rPr>
        <w:t>BH-0.66系列电流互感器为户内型，塑料外壳，全封闭产品。适用于额定电压为0.66KV及以下的电力系统中作电能计量、电流监测和保护用。广泛用于成套柜体，其安装方法可采用母排固定和底板固定安装方法，适合任意方向安装，一次导线可为母排或电缆</w:t>
      </w:r>
    </w:p>
    <w:p w14:paraId="7F90679D">
      <w:pPr>
        <w:spacing w:line="240" w:lineRule="auto"/>
        <w:ind w:left="0" w:right="0" w:firstLine="0"/>
        <w:rPr>
          <w:rFonts w:hint="default"/>
          <w:lang w:val="en-US" w:eastAsia="zh-CN"/>
        </w:rPr>
      </w:pPr>
    </w:p>
    <w:p w14:paraId="157ED2F3">
      <w:pPr>
        <w:spacing w:line="240" w:lineRule="auto"/>
        <w:ind w:left="0" w:right="0" w:firstLine="0"/>
        <w:rPr>
          <w:rFonts w:hint="default"/>
          <w:lang w:val="en-US" w:eastAsia="zh-CN"/>
        </w:rPr>
      </w:pPr>
    </w:p>
    <w:p w14:paraId="1B813EAA">
      <w:pPr>
        <w:spacing w:line="240" w:lineRule="auto"/>
        <w:ind w:left="0" w:right="0" w:firstLine="0"/>
        <w:rPr>
          <w:rFonts w:hint="default"/>
          <w:lang w:val="en-US" w:eastAsia="zh-CN"/>
        </w:rPr>
      </w:pPr>
    </w:p>
    <w:p w14:paraId="42951F27">
      <w:pPr>
        <w:spacing w:line="240" w:lineRule="auto"/>
        <w:ind w:left="0" w:right="0" w:firstLine="0"/>
        <w:rPr>
          <w:rFonts w:hint="default"/>
          <w:lang w:val="en-US" w:eastAsia="zh-CN"/>
        </w:rPr>
      </w:pPr>
    </w:p>
    <w:p w14:paraId="7522FA11">
      <w:pPr>
        <w:spacing w:line="240" w:lineRule="auto"/>
        <w:ind w:left="0" w:right="0" w:firstLine="0"/>
      </w:pPr>
      <w:r>
        <w:drawing>
          <wp:inline distT="0" distB="0" distL="114300" distR="114300">
            <wp:extent cx="2461895" cy="1641475"/>
            <wp:effectExtent l="0" t="0" r="14605" b="15875"/>
            <wp:docPr id="3" name="图片 2" descr="DSC_6791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DSC_6791 - 副本"/>
                    <pic:cNvPicPr>
                      <a:picLocks noChangeAspect="1"/>
                    </pic:cNvPicPr>
                  </pic:nvPicPr>
                  <pic:blipFill>
                    <a:blip r:embed="rId14"/>
                    <a:stretch>
                      <a:fillRect/>
                    </a:stretch>
                  </pic:blipFill>
                  <pic:spPr>
                    <a:xfrm>
                      <a:off x="0" y="0"/>
                      <a:ext cx="2461895" cy="1641475"/>
                    </a:xfrm>
                    <a:prstGeom prst="rect">
                      <a:avLst/>
                    </a:prstGeom>
                  </pic:spPr>
                </pic:pic>
              </a:graphicData>
            </a:graphic>
          </wp:inline>
        </w:drawing>
      </w:r>
      <w:r>
        <w:drawing>
          <wp:inline distT="0" distB="0" distL="114300" distR="114300">
            <wp:extent cx="2081530" cy="1388110"/>
            <wp:effectExtent l="0" t="0" r="13970" b="2540"/>
            <wp:docPr id="2" name="图片 3" descr="DSC_6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DSC_6795"/>
                    <pic:cNvPicPr>
                      <a:picLocks noChangeAspect="1"/>
                    </pic:cNvPicPr>
                  </pic:nvPicPr>
                  <pic:blipFill>
                    <a:blip r:embed="rId15"/>
                    <a:stretch>
                      <a:fillRect/>
                    </a:stretch>
                  </pic:blipFill>
                  <pic:spPr>
                    <a:xfrm>
                      <a:off x="0" y="0"/>
                      <a:ext cx="2081530" cy="1388110"/>
                    </a:xfrm>
                    <a:prstGeom prst="rect">
                      <a:avLst/>
                    </a:prstGeom>
                  </pic:spPr>
                </pic:pic>
              </a:graphicData>
            </a:graphic>
          </wp:inline>
        </w:drawing>
      </w:r>
    </w:p>
    <w:p w14:paraId="5493BB19">
      <w:pPr>
        <w:spacing w:line="240" w:lineRule="auto"/>
        <w:ind w:left="0" w:right="0" w:firstLine="0"/>
      </w:pPr>
      <w:r>
        <w:drawing>
          <wp:inline distT="0" distB="0" distL="114300" distR="114300">
            <wp:extent cx="4585335" cy="4785995"/>
            <wp:effectExtent l="0" t="0" r="5715" b="1460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6"/>
                    <a:stretch>
                      <a:fillRect/>
                    </a:stretch>
                  </pic:blipFill>
                  <pic:spPr>
                    <a:xfrm>
                      <a:off x="0" y="0"/>
                      <a:ext cx="4585335" cy="4785995"/>
                    </a:xfrm>
                    <a:prstGeom prst="rect">
                      <a:avLst/>
                    </a:prstGeom>
                  </pic:spPr>
                </pic:pic>
              </a:graphicData>
            </a:graphic>
          </wp:inline>
        </w:drawing>
      </w:r>
    </w:p>
    <w:p w14:paraId="2441CB03">
      <w:pPr>
        <w:spacing w:line="240" w:lineRule="auto"/>
        <w:ind w:left="0" w:right="0" w:firstLine="0"/>
        <w:rPr>
          <w:rFonts w:hint="eastAsia"/>
        </w:rPr>
      </w:pPr>
      <w:r>
        <w:drawing>
          <wp:inline distT="0" distB="0" distL="114300" distR="114300">
            <wp:extent cx="1638935" cy="1510030"/>
            <wp:effectExtent l="0" t="0" r="18415" b="1397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7"/>
                    <a:stretch>
                      <a:fillRect/>
                    </a:stretch>
                  </pic:blipFill>
                  <pic:spPr>
                    <a:xfrm>
                      <a:off x="0" y="0"/>
                      <a:ext cx="1638935" cy="1510030"/>
                    </a:xfrm>
                    <a:prstGeom prst="rect">
                      <a:avLst/>
                    </a:prstGeom>
                  </pic:spPr>
                </pic:pic>
              </a:graphicData>
            </a:graphic>
          </wp:inline>
        </w:drawing>
      </w:r>
      <w:r>
        <w:rPr>
          <w:rFonts w:hint="eastAsia"/>
        </w:rPr>
        <w:t>微型电流互感器做为信号源元器件，广泛运用于各种各样电力工程计量检定设备中。</w:t>
      </w:r>
    </w:p>
    <w:p w14:paraId="77CE7E91">
      <w:pPr>
        <w:spacing w:line="240" w:lineRule="auto"/>
        <w:ind w:left="0" w:right="0" w:firstLine="0"/>
        <w:rPr>
          <w:rFonts w:hint="eastAsia"/>
        </w:rPr>
      </w:pPr>
      <w:r>
        <w:rPr>
          <w:rFonts w:hint="eastAsia"/>
        </w:rPr>
        <w:t>微型电流互感器在电力供电系统中发挥着重要的功能和作用，其基本构造是由铁芯、一次绕组、二次绕组、接线端子及绝缘支撑物等组成。</w:t>
      </w:r>
    </w:p>
    <w:p w14:paraId="2BC1ADAD">
      <w:pPr>
        <w:spacing w:line="240" w:lineRule="auto"/>
        <w:ind w:left="0" w:right="0" w:firstLine="0"/>
        <w:rPr>
          <w:rFonts w:hint="eastAsia"/>
        </w:rPr>
      </w:pPr>
      <w:r>
        <w:rPr>
          <w:rFonts w:hint="eastAsia"/>
        </w:rPr>
        <w:t>特点：体积小、精度高</w:t>
      </w:r>
    </w:p>
    <w:p w14:paraId="4B739F4E">
      <w:pPr>
        <w:spacing w:line="240" w:lineRule="auto"/>
        <w:ind w:left="0" w:right="0" w:firstLine="0"/>
        <w:rPr>
          <w:rFonts w:hint="eastAsia"/>
        </w:rPr>
      </w:pPr>
      <w:bookmarkStart w:id="0" w:name="_GoBack"/>
      <w:r>
        <w:drawing>
          <wp:inline distT="0" distB="0" distL="114300" distR="114300">
            <wp:extent cx="3793490" cy="5564505"/>
            <wp:effectExtent l="0" t="0" r="16510" b="1714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8"/>
                    <a:stretch>
                      <a:fillRect/>
                    </a:stretch>
                  </pic:blipFill>
                  <pic:spPr>
                    <a:xfrm>
                      <a:off x="0" y="0"/>
                      <a:ext cx="3793490" cy="5564505"/>
                    </a:xfrm>
                    <a:prstGeom prst="rect">
                      <a:avLst/>
                    </a:prstGeom>
                  </pic:spPr>
                </pic:pic>
              </a:graphicData>
            </a:graphic>
          </wp:inline>
        </w:drawing>
      </w:r>
      <w:bookmarkEnd w:id="0"/>
    </w:p>
    <w:p w14:paraId="337D1591">
      <w:pPr>
        <w:spacing w:line="240" w:lineRule="auto"/>
        <w:ind w:left="0" w:right="0" w:firstLine="0"/>
        <w:rPr>
          <w:rFonts w:hint="default"/>
          <w:lang w:val="en-US" w:eastAsia="zh-CN"/>
        </w:rPr>
      </w:pP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auto"/>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75505">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1NDhjYjgyOGViMzVmZWZjZmRmZDA1OTU0ZmI1MTQifQ=="/>
  </w:docVars>
  <w:rsids>
    <w:rsidRoot w:val="098D467B"/>
    <w:rsid w:val="02FB57F1"/>
    <w:rsid w:val="03B25314"/>
    <w:rsid w:val="05687CD1"/>
    <w:rsid w:val="07D156AF"/>
    <w:rsid w:val="08C6368D"/>
    <w:rsid w:val="098D467B"/>
    <w:rsid w:val="0C937D2A"/>
    <w:rsid w:val="0C9C2941"/>
    <w:rsid w:val="14644911"/>
    <w:rsid w:val="14CB2170"/>
    <w:rsid w:val="177D63CA"/>
    <w:rsid w:val="18B15179"/>
    <w:rsid w:val="193D6D27"/>
    <w:rsid w:val="1ADD407F"/>
    <w:rsid w:val="1E113C85"/>
    <w:rsid w:val="1F155091"/>
    <w:rsid w:val="255776B9"/>
    <w:rsid w:val="257E0582"/>
    <w:rsid w:val="283444F0"/>
    <w:rsid w:val="29BD7D3C"/>
    <w:rsid w:val="2CA671AA"/>
    <w:rsid w:val="2ECB1AA5"/>
    <w:rsid w:val="364357AE"/>
    <w:rsid w:val="3BBC60A6"/>
    <w:rsid w:val="3ED44DC2"/>
    <w:rsid w:val="3F577277"/>
    <w:rsid w:val="3F843E69"/>
    <w:rsid w:val="3FB201F7"/>
    <w:rsid w:val="41986B84"/>
    <w:rsid w:val="43F334B0"/>
    <w:rsid w:val="460D609A"/>
    <w:rsid w:val="46CA75B1"/>
    <w:rsid w:val="49156307"/>
    <w:rsid w:val="4BDC2D86"/>
    <w:rsid w:val="533E0F56"/>
    <w:rsid w:val="589B324B"/>
    <w:rsid w:val="590D25DA"/>
    <w:rsid w:val="623C4F9B"/>
    <w:rsid w:val="664E628B"/>
    <w:rsid w:val="6ADC418C"/>
    <w:rsid w:val="70641B61"/>
    <w:rsid w:val="70DF587D"/>
    <w:rsid w:val="73E838EB"/>
    <w:rsid w:val="75093A1C"/>
    <w:rsid w:val="75BA64B4"/>
    <w:rsid w:val="77825EC2"/>
    <w:rsid w:val="77931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Normal (Web)"/>
    <w:basedOn w:val="1"/>
    <w:autoRedefine/>
    <w:qFormat/>
    <w:uiPriority w:val="0"/>
    <w:rPr>
      <w:sz w:val="24"/>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Table Text"/>
    <w:basedOn w:val="1"/>
    <w:autoRedefine/>
    <w:semiHidden/>
    <w:qFormat/>
    <w:uiPriority w:val="0"/>
    <w:rPr>
      <w:rFonts w:ascii="Times New Roman" w:hAnsi="Times New Roman" w:eastAsia="Times New Roman" w:cs="Times New Roma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1862</Words>
  <Characters>5282</Characters>
  <Lines>0</Lines>
  <Paragraphs>0</Paragraphs>
  <TotalTime>4</TotalTime>
  <ScaleCrop>false</ScaleCrop>
  <LinksUpToDate>false</LinksUpToDate>
  <CharactersWithSpaces>6155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2024-06-29T07:11:00Z</dcterms:created>
  <dc:creator>星星⭐jason</dc:creator>
  <cp:lastModifiedBy>王静静</cp:lastModifiedBy>
  <dcterms:modified xsi:type="dcterms:W3CDTF">2026-07-18T05:36:17Z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FE3361539D9F4513A5CF0460559E88BC_13</vt:lpwstr>
  </property>
  <property fmtid="{D5CDD505-2E9C-101B-9397-08002B2CF9AE}" pid="4" name="KSOTemplateDocerSaveRecord">
    <vt:lpwstr>eyJoZGlkIjoiNjQzMDU2MDE4ODBmNDczZWQzZGQ0NzhkMzQwYTFmYzQiLCJ1c2VySWQiOiI5MjA0Mzc2NjUifQ==</vt:lpwstr>
  </property>
</Properties>
</file>