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631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725845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6C937D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06E5B7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0DA571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443A3B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301B7E2B"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HYAD300S</w:t>
      </w:r>
    </w:p>
    <w:p w14:paraId="1A2CEE60">
      <w:pPr>
        <w:jc w:val="center"/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产品规格书</w:t>
      </w:r>
    </w:p>
    <w:p w14:paraId="1F2616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27D9E2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38DBB1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1CD438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235D2C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13D789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4608CD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2C00A8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2A3480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299CF07A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0" w:name="_Toc3218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</w:t>
      </w:r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简介</w:t>
      </w:r>
    </w:p>
    <w:p w14:paraId="75A195F9">
      <w:pPr>
        <w:jc w:val="left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val="en-US" w:eastAsia="zh-CN"/>
        </w:rPr>
        <w:t xml:space="preserve">    </w:t>
      </w:r>
      <w:r>
        <w:rPr>
          <w:rFonts w:hint="eastAsia"/>
          <w:sz w:val="20"/>
          <w:szCs w:val="20"/>
        </w:rPr>
        <w:t>我公司研制、生产的</w:t>
      </w:r>
      <w:r>
        <w:rPr>
          <w:rFonts w:hint="eastAsia"/>
          <w:sz w:val="20"/>
          <w:szCs w:val="20"/>
          <w:lang w:val="en-US" w:eastAsia="zh-CN"/>
        </w:rPr>
        <w:t>HYAD300S型智能机器人/机器狗充电器，</w:t>
      </w:r>
      <w:bookmarkStart w:id="3" w:name="_GoBack"/>
      <w:bookmarkEnd w:id="3"/>
      <w:r>
        <w:rPr>
          <w:rFonts w:hint="eastAsia"/>
          <w:sz w:val="20"/>
          <w:szCs w:val="20"/>
        </w:rPr>
        <w:t>输出线缆线身上设计有</w:t>
      </w:r>
      <w:r>
        <w:rPr>
          <w:rFonts w:hint="default"/>
          <w:sz w:val="20"/>
          <w:szCs w:val="20"/>
        </w:rPr>
        <w:t>抗干扰铁气体磁珠。</w:t>
      </w:r>
      <w:r>
        <w:rPr>
          <w:rFonts w:hint="eastAsia"/>
          <w:sz w:val="20"/>
          <w:szCs w:val="20"/>
        </w:rPr>
        <w:t>长方体造型设计采用PC阻燃材质黑色塑料外壳</w:t>
      </w:r>
      <w:r>
        <w:rPr>
          <w:rFonts w:hint="eastAsia"/>
          <w:sz w:val="20"/>
          <w:szCs w:val="20"/>
          <w:lang w:eastAsia="zh-CN"/>
        </w:rPr>
        <w:t>结构</w:t>
      </w:r>
      <w:r>
        <w:rPr>
          <w:rFonts w:hint="eastAsia"/>
          <w:sz w:val="20"/>
          <w:szCs w:val="20"/>
        </w:rPr>
        <w:t>设计，机身顶部设计有状态指示灯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输出线缆做了抗弯折保护设计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输入端</w:t>
      </w:r>
      <w:r>
        <w:rPr>
          <w:rFonts w:hint="eastAsia"/>
          <w:sz w:val="20"/>
          <w:szCs w:val="20"/>
        </w:rPr>
        <w:t>采用线体分离设计方式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  <w:lang w:val="en-US" w:eastAsia="zh-CN"/>
        </w:rPr>
        <w:t>方便</w:t>
      </w:r>
      <w:r>
        <w:rPr>
          <w:rFonts w:hint="eastAsia"/>
          <w:sz w:val="20"/>
          <w:szCs w:val="20"/>
        </w:rPr>
        <w:t>用户更换不同规格电源线使用</w:t>
      </w:r>
      <w:r>
        <w:rPr>
          <w:rFonts w:hint="eastAsia"/>
          <w:sz w:val="20"/>
          <w:szCs w:val="20"/>
          <w:lang w:eastAsia="zh-CN"/>
        </w:rPr>
        <w:t>。</w:t>
      </w:r>
    </w:p>
    <w:p w14:paraId="4B3CCF76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1" w:name="_Toc13822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产品外观</w:t>
      </w:r>
      <w:bookmarkEnd w:id="1"/>
    </w:p>
    <w:p w14:paraId="19252D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产品外观如图所示：</w:t>
      </w:r>
    </w:p>
    <w:p w14:paraId="03BB93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1D2129"/>
          <w:spacing w:val="0"/>
          <w:sz w:val="36"/>
          <w:szCs w:val="36"/>
          <w:shd w:val="clear" w:fill="FFFFFF"/>
        </w:rPr>
      </w:pPr>
    </w:p>
    <w:p w14:paraId="5E5A2B4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D2129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D2129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3319145" cy="2213610"/>
            <wp:effectExtent l="0" t="0" r="14605" b="15240"/>
            <wp:docPr id="3" name="图片 3" descr="542cc738f09381743a34abb141dfa8f3_d91ze38t1tj9txvf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42cc738f09381743a34abb141dfa8f3_d91ze38t1tj9txvft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5217EEE7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</w:p>
    <w:p w14:paraId="4EDABFFF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 物理特性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长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210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108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48.2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7DB7B06F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指示灯定义</w:t>
      </w:r>
    </w:p>
    <w:p w14:paraId="68598CA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红灯亮：充电</w:t>
      </w:r>
    </w:p>
    <w:p w14:paraId="349CA2D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绿灯亮：充满</w:t>
      </w:r>
    </w:p>
    <w:p w14:paraId="1085EAA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D2129"/>
          <w:spacing w:val="0"/>
          <w:sz w:val="28"/>
          <w:szCs w:val="28"/>
          <w:shd w:val="clear" w:fill="FFFFFF"/>
        </w:rPr>
      </w:pPr>
    </w:p>
    <w:p w14:paraId="7461A3FE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2" w:name="_Toc28909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技术参数</w:t>
      </w:r>
      <w:bookmarkEnd w:id="2"/>
    </w:p>
    <w:p w14:paraId="4D69FC01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测试条件：常温常压环境，测得的指标值</w:t>
      </w:r>
    </w:p>
    <w:tbl>
      <w:tblPr>
        <w:tblStyle w:val="8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851"/>
        <w:gridCol w:w="1002"/>
        <w:gridCol w:w="850"/>
        <w:gridCol w:w="851"/>
        <w:gridCol w:w="2456"/>
      </w:tblGrid>
      <w:tr w14:paraId="6B5F1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50BC7651">
            <w:pPr>
              <w:jc w:val="center"/>
              <w:rPr>
                <w:rFonts w:hint="eastAsia" w:eastAsiaTheme="minorEastAsia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基础电气参数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69624B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最小值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2A5888B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额定值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2165AF">
            <w:pPr>
              <w:jc w:val="center"/>
              <w:rPr>
                <w:rFonts w:hint="eastAsia" w:eastAsia="Arial Unicode MS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highlight w:val="none"/>
                <w:lang w:val="en-US" w:eastAsia="zh-CN"/>
              </w:rPr>
              <w:t>最大值</w:t>
            </w:r>
          </w:p>
        </w:tc>
        <w:tc>
          <w:tcPr>
            <w:tcW w:w="851" w:type="dxa"/>
            <w:vAlign w:val="center"/>
          </w:tcPr>
          <w:p w14:paraId="6B647A95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单位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772A1FF">
            <w:pPr>
              <w:jc w:val="center"/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</w:t>
            </w:r>
          </w:p>
        </w:tc>
      </w:tr>
      <w:tr w14:paraId="2D96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401FB2DE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输入电压范围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FFCF2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4F4A2815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367D4A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240</w:t>
            </w:r>
          </w:p>
        </w:tc>
        <w:tc>
          <w:tcPr>
            <w:tcW w:w="851" w:type="dxa"/>
            <w:vAlign w:val="center"/>
          </w:tcPr>
          <w:p w14:paraId="050D20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7E1E4A26">
            <w:pPr>
              <w:jc w:val="center"/>
              <w:rPr>
                <w:rFonts w:hint="default" w:eastAsia="Arial Unicode MS"/>
                <w:color w:val="8497B0" w:themeColor="text2" w:themeTint="99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50/60Hz</w:t>
            </w:r>
          </w:p>
        </w:tc>
      </w:tr>
      <w:tr w14:paraId="549F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A94C125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564063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24CAC7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831C2B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324BD5A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85310AA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443F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C1D2E38">
            <w:pPr>
              <w:jc w:val="center"/>
              <w:rPr>
                <w:rFonts w:hint="eastAsia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输出电压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620BA7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95CDA4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34.0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8D36D0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71981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</w:t>
            </w:r>
            <w:r>
              <w:rPr>
                <w:rFonts w:hint="eastAsia"/>
                <w:lang w:val="en-US" w:eastAsia="zh-CN"/>
              </w:rPr>
              <w:t>D</w:t>
            </w:r>
            <w:r>
              <w:rPr>
                <w:rFonts w:hint="eastAsia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3F35D60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032F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CA240CC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输出电流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55C39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6DCCC8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998E1B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3C6D7E7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0B6E3624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1D42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9DC9D68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额定输入功率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CB445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D88BFC0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119.0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33D3BD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3EE83808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W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CFD52AE">
            <w:pPr>
              <w:jc w:val="center"/>
              <w:rPr>
                <w:rFonts w:hint="eastAsia"/>
                <w:b w:val="0"/>
                <w:bCs/>
              </w:rPr>
            </w:pPr>
          </w:p>
        </w:tc>
      </w:tr>
      <w:tr w14:paraId="1779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22C0814A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转灯电流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4ED2E6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4CC805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A1EC0D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0B2F6CEA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0E1AAFD0">
            <w:pPr>
              <w:jc w:val="center"/>
              <w:rPr>
                <w:rFonts w:hint="eastAsia"/>
                <w:b w:val="0"/>
                <w:bCs/>
                <w:lang w:eastAsia="zh-CN"/>
              </w:rPr>
            </w:pPr>
            <w:r>
              <w:rPr>
                <w:rFonts w:hint="eastAsia"/>
                <w:b w:val="0"/>
                <w:bCs/>
                <w:lang w:eastAsia="zh-CN"/>
              </w:rPr>
              <w:t>充满自动停充</w:t>
            </w:r>
          </w:p>
        </w:tc>
      </w:tr>
    </w:tbl>
    <w:p w14:paraId="7208E6C9">
      <w:pPr>
        <w:rPr>
          <w:rFonts w:hint="default" w:asciiTheme="minorHAnsi" w:hAnsiTheme="minorHAnsi" w:eastAsiaTheme="minorEastAsia" w:cstheme="minorBidi"/>
          <w:kern w:val="2"/>
          <w:sz w:val="20"/>
          <w:szCs w:val="20"/>
          <w:lang w:val="en-US" w:eastAsia="zh-CN" w:bidi="ar-SA"/>
        </w:rPr>
      </w:pPr>
    </w:p>
    <w:sectPr>
      <w:headerReference r:id="rId3" w:type="default"/>
      <w:pgSz w:w="11906" w:h="16838"/>
      <w:pgMar w:top="680" w:right="1134" w:bottom="68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22FD">
    <w:pPr>
      <w:pStyle w:val="6"/>
      <w:rPr>
        <w:rFonts w:hint="eastAsia"/>
        <w:lang w:eastAsia="zh-CN"/>
      </w:rPr>
    </w:pPr>
    <w:r>
      <w:rPr>
        <w:rFonts w:hint="eastAsia"/>
        <w:lang w:eastAsia="zh-CN"/>
      </w:rPr>
      <w:t>唐山航宇未来科技有限公司</w:t>
    </w:r>
  </w:p>
  <w:p w14:paraId="2A86532B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C24D8"/>
    <w:multiLevelType w:val="singleLevel"/>
    <w:tmpl w:val="089C24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79E5"/>
    <w:rsid w:val="013B4F4B"/>
    <w:rsid w:val="01FF6D7B"/>
    <w:rsid w:val="0C8658F8"/>
    <w:rsid w:val="0D7336B7"/>
    <w:rsid w:val="0DAC2158"/>
    <w:rsid w:val="0F860C64"/>
    <w:rsid w:val="127E2E26"/>
    <w:rsid w:val="15475163"/>
    <w:rsid w:val="18475E6C"/>
    <w:rsid w:val="1CE81C8B"/>
    <w:rsid w:val="1DE1641B"/>
    <w:rsid w:val="1FEA7809"/>
    <w:rsid w:val="22A90714"/>
    <w:rsid w:val="237017BB"/>
    <w:rsid w:val="25F93EA6"/>
    <w:rsid w:val="27553C63"/>
    <w:rsid w:val="29232C91"/>
    <w:rsid w:val="29B34902"/>
    <w:rsid w:val="32D83E39"/>
    <w:rsid w:val="33D377F4"/>
    <w:rsid w:val="35773495"/>
    <w:rsid w:val="35C80D10"/>
    <w:rsid w:val="365E3597"/>
    <w:rsid w:val="396A50BF"/>
    <w:rsid w:val="3A5A1D76"/>
    <w:rsid w:val="437C6D95"/>
    <w:rsid w:val="44BA6EFA"/>
    <w:rsid w:val="47573126"/>
    <w:rsid w:val="47A3363C"/>
    <w:rsid w:val="53F817ED"/>
    <w:rsid w:val="53FB5B8C"/>
    <w:rsid w:val="57D64C97"/>
    <w:rsid w:val="58E446C9"/>
    <w:rsid w:val="5CB42853"/>
    <w:rsid w:val="62A212A2"/>
    <w:rsid w:val="64A15D85"/>
    <w:rsid w:val="64DF4A2F"/>
    <w:rsid w:val="650A0274"/>
    <w:rsid w:val="65451723"/>
    <w:rsid w:val="664B0D47"/>
    <w:rsid w:val="67B8771A"/>
    <w:rsid w:val="6A3A2708"/>
    <w:rsid w:val="6CBA44C0"/>
    <w:rsid w:val="6DC35806"/>
    <w:rsid w:val="735E192B"/>
    <w:rsid w:val="7451463C"/>
    <w:rsid w:val="75707197"/>
    <w:rsid w:val="78F85C68"/>
    <w:rsid w:val="7A124F9C"/>
    <w:rsid w:val="7A412004"/>
    <w:rsid w:val="7C456F38"/>
    <w:rsid w:val="7D33726F"/>
    <w:rsid w:val="7D6E64F9"/>
    <w:rsid w:val="7DDA1DE0"/>
    <w:rsid w:val="7E52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190</Words>
  <Characters>250</Characters>
  <Lines>0</Lines>
  <Paragraphs>0</Paragraphs>
  <TotalTime>0</TotalTime>
  <ScaleCrop>false</ScaleCrop>
  <LinksUpToDate>false</LinksUpToDate>
  <CharactersWithSpaces>258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2025-07-31T00:29:00Z</dcterms:created>
  <dc:creator>Administrator</dc:creator>
  <cp:lastModifiedBy>  </cp:lastModifiedBy>
  <dcterms:modified xsi:type="dcterms:W3CDTF">2026-05-12T02:49:07Z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0CDE8559DF674473B1BEFECB7E9815EE_12</vt:lpwstr>
  </property>
  <property fmtid="{D5CDD505-2E9C-101B-9397-08002B2CF9AE}" pid="4" name="KSOTemplateDocerSaveRecord">
    <vt:lpwstr>eyJoZGlkIjoiNmIwODI3YWQwYjQ4YWJhMGYwZDE3MTM4MDYwYzdjYjciLCJ1c2VySWQiOiI1NDg4ODgxOTgifQ==</vt:lpwstr>
  </property>
</Properties>
</file>